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F00777" w:rsidP="003D057F" w14:paraId="2FBC71BF" w14:textId="77777777">
      <w:pPr>
        <w:spacing w:line="480" w:lineRule="auto"/>
        <w:ind w:left="720" w:hanging="720"/>
        <w:jc w:val="center"/>
        <w:rPr>
          <w:rFonts w:ascii="Times New Roman" w:hAnsi="Times New Roman" w:cs="Times New Roman"/>
          <w:b/>
          <w:bCs/>
          <w:color w:val="222222"/>
          <w:sz w:val="24"/>
          <w:szCs w:val="24"/>
          <w:shd w:val="clear" w:color="auto" w:fill="FFFFFF"/>
        </w:rPr>
      </w:pPr>
    </w:p>
    <w:p w:rsidR="0005033F" w:rsidP="003D057F" w14:paraId="646D00B2" w14:textId="77777777">
      <w:pPr>
        <w:spacing w:line="480" w:lineRule="auto"/>
        <w:ind w:left="720" w:hanging="720"/>
        <w:jc w:val="center"/>
        <w:rPr>
          <w:rFonts w:ascii="Times New Roman" w:hAnsi="Times New Roman" w:cs="Times New Roman"/>
          <w:b/>
          <w:bCs/>
          <w:color w:val="222222"/>
          <w:sz w:val="24"/>
          <w:szCs w:val="24"/>
          <w:shd w:val="clear" w:color="auto" w:fill="FFFFFF"/>
        </w:rPr>
      </w:pPr>
    </w:p>
    <w:p w:rsidR="0005033F" w:rsidP="003D057F" w14:paraId="44C0945D" w14:textId="77777777">
      <w:pPr>
        <w:spacing w:line="480" w:lineRule="auto"/>
        <w:ind w:left="720" w:hanging="720"/>
        <w:jc w:val="center"/>
        <w:rPr>
          <w:rFonts w:ascii="Times New Roman" w:hAnsi="Times New Roman" w:cs="Times New Roman"/>
          <w:b/>
          <w:bCs/>
          <w:color w:val="222222"/>
          <w:sz w:val="24"/>
          <w:szCs w:val="24"/>
          <w:shd w:val="clear" w:color="auto" w:fill="FFFFFF"/>
        </w:rPr>
      </w:pPr>
    </w:p>
    <w:p w:rsidR="0005033F" w:rsidP="003D057F" w14:paraId="2B089C9D" w14:textId="77777777">
      <w:pPr>
        <w:spacing w:line="480" w:lineRule="auto"/>
        <w:ind w:left="720" w:hanging="720"/>
        <w:jc w:val="center"/>
        <w:rPr>
          <w:rFonts w:ascii="Times New Roman" w:hAnsi="Times New Roman" w:cs="Times New Roman"/>
          <w:b/>
          <w:bCs/>
          <w:color w:val="222222"/>
          <w:sz w:val="24"/>
          <w:szCs w:val="24"/>
          <w:shd w:val="clear" w:color="auto" w:fill="FFFFFF"/>
        </w:rPr>
      </w:pPr>
    </w:p>
    <w:p w:rsidR="0005033F" w:rsidRPr="003D057F" w:rsidP="003D057F" w14:paraId="046CEAF0" w14:textId="77777777">
      <w:pPr>
        <w:spacing w:line="480" w:lineRule="auto"/>
        <w:ind w:left="720" w:hanging="720"/>
        <w:jc w:val="center"/>
        <w:rPr>
          <w:rFonts w:ascii="Times New Roman" w:hAnsi="Times New Roman" w:cs="Times New Roman"/>
          <w:b/>
          <w:bCs/>
          <w:color w:val="222222"/>
          <w:sz w:val="24"/>
          <w:szCs w:val="24"/>
          <w:shd w:val="clear" w:color="auto" w:fill="FFFFFF"/>
        </w:rPr>
      </w:pPr>
    </w:p>
    <w:p w:rsidR="00FE34FC" w:rsidP="00FE34FC" w14:paraId="5261E94E" w14:textId="1B26BDD6">
      <w:pPr>
        <w:spacing w:line="480" w:lineRule="auto"/>
        <w:ind w:left="720" w:hanging="720"/>
        <w:jc w:val="center"/>
        <w:rPr>
          <w:rFonts w:ascii="Times New Roman" w:hAnsi="Times New Roman" w:cs="Times New Roman"/>
          <w:b/>
          <w:bCs/>
          <w:color w:val="222222"/>
          <w:sz w:val="24"/>
          <w:szCs w:val="24"/>
          <w:shd w:val="clear" w:color="auto" w:fill="FFFFFF"/>
        </w:rPr>
      </w:pPr>
      <w:r>
        <w:rPr>
          <w:rFonts w:ascii="Times New Roman" w:hAnsi="Times New Roman" w:cs="Times New Roman"/>
          <w:b/>
          <w:bCs/>
          <w:color w:val="222222"/>
          <w:sz w:val="24"/>
          <w:szCs w:val="24"/>
          <w:shd w:val="clear" w:color="auto" w:fill="FFFFFF"/>
        </w:rPr>
        <w:t>Annotated Bibliography</w:t>
      </w:r>
    </w:p>
    <w:p w:rsidR="0005033F" w:rsidP="003D057F" w14:paraId="5660374A" w14:textId="77777777">
      <w:pPr>
        <w:spacing w:line="480" w:lineRule="auto"/>
        <w:ind w:left="720" w:hanging="720"/>
        <w:jc w:val="center"/>
        <w:rPr>
          <w:rFonts w:ascii="Times New Roman" w:hAnsi="Times New Roman" w:cs="Times New Roman"/>
          <w:b/>
          <w:bCs/>
          <w:color w:val="222222"/>
          <w:sz w:val="24"/>
          <w:szCs w:val="24"/>
          <w:shd w:val="clear" w:color="auto" w:fill="FFFFFF"/>
        </w:rPr>
      </w:pPr>
    </w:p>
    <w:p w:rsidR="0005033F" w:rsidRPr="003D057F" w:rsidP="003D057F" w14:paraId="4435F10B" w14:textId="77777777">
      <w:pPr>
        <w:spacing w:line="480" w:lineRule="auto"/>
        <w:ind w:left="720" w:hanging="720"/>
        <w:jc w:val="center"/>
        <w:rPr>
          <w:rFonts w:ascii="Times New Roman" w:hAnsi="Times New Roman" w:cs="Times New Roman"/>
          <w:b/>
          <w:bCs/>
          <w:color w:val="222222"/>
          <w:sz w:val="24"/>
          <w:szCs w:val="24"/>
          <w:shd w:val="clear" w:color="auto" w:fill="FFFFFF"/>
        </w:rPr>
      </w:pPr>
    </w:p>
    <w:p w:rsidR="00F00777" w:rsidRPr="003D057F" w:rsidP="003D057F" w14:paraId="08BAE50D" w14:textId="77777777">
      <w:pPr>
        <w:spacing w:line="480" w:lineRule="auto"/>
        <w:jc w:val="center"/>
        <w:rPr>
          <w:rFonts w:ascii="Times New Roman" w:hAnsi="Times New Roman" w:cs="Times New Roman"/>
          <w:sz w:val="24"/>
          <w:szCs w:val="24"/>
        </w:rPr>
      </w:pPr>
    </w:p>
    <w:p w:rsidR="00F00777" w:rsidRPr="003D057F" w:rsidP="003D057F" w14:paraId="758E01F4" w14:textId="6B647A76">
      <w:pPr>
        <w:spacing w:line="480" w:lineRule="auto"/>
        <w:jc w:val="center"/>
        <w:rPr>
          <w:rFonts w:ascii="Times New Roman" w:hAnsi="Times New Roman" w:cs="Times New Roman"/>
          <w:sz w:val="24"/>
          <w:szCs w:val="24"/>
        </w:rPr>
      </w:pPr>
      <w:r w:rsidRPr="003D057F">
        <w:rPr>
          <w:rFonts w:ascii="Times New Roman" w:hAnsi="Times New Roman" w:cs="Times New Roman"/>
          <w:sz w:val="24"/>
          <w:szCs w:val="24"/>
        </w:rPr>
        <w:t>Student’s Name</w:t>
      </w:r>
    </w:p>
    <w:p w:rsidR="00F00777" w:rsidRPr="003D057F" w:rsidP="003D057F" w14:paraId="63EDEA05" w14:textId="77777777">
      <w:pPr>
        <w:spacing w:line="480" w:lineRule="auto"/>
        <w:jc w:val="center"/>
        <w:rPr>
          <w:rFonts w:ascii="Times New Roman" w:hAnsi="Times New Roman" w:cs="Times New Roman"/>
          <w:sz w:val="24"/>
          <w:szCs w:val="24"/>
        </w:rPr>
      </w:pPr>
      <w:r w:rsidRPr="003D057F">
        <w:rPr>
          <w:rFonts w:ascii="Times New Roman" w:hAnsi="Times New Roman" w:cs="Times New Roman"/>
          <w:sz w:val="24"/>
          <w:szCs w:val="24"/>
        </w:rPr>
        <w:t>Institution</w:t>
      </w:r>
    </w:p>
    <w:p w:rsidR="00F00777" w:rsidRPr="003D057F" w:rsidP="003D057F" w14:paraId="3937AFBD" w14:textId="77777777">
      <w:pPr>
        <w:spacing w:line="480" w:lineRule="auto"/>
        <w:jc w:val="center"/>
        <w:rPr>
          <w:rFonts w:ascii="Times New Roman" w:hAnsi="Times New Roman" w:cs="Times New Roman"/>
          <w:sz w:val="24"/>
          <w:szCs w:val="24"/>
        </w:rPr>
      </w:pPr>
      <w:r w:rsidRPr="003D057F">
        <w:rPr>
          <w:rFonts w:ascii="Times New Roman" w:hAnsi="Times New Roman" w:cs="Times New Roman"/>
          <w:sz w:val="24"/>
          <w:szCs w:val="24"/>
        </w:rPr>
        <w:t xml:space="preserve">Course </w:t>
      </w:r>
    </w:p>
    <w:p w:rsidR="00F00777" w:rsidRPr="003D057F" w:rsidP="003D057F" w14:paraId="285DAB0C" w14:textId="77777777">
      <w:pPr>
        <w:spacing w:line="480" w:lineRule="auto"/>
        <w:jc w:val="center"/>
        <w:rPr>
          <w:rFonts w:ascii="Times New Roman" w:hAnsi="Times New Roman" w:cs="Times New Roman"/>
          <w:sz w:val="24"/>
          <w:szCs w:val="24"/>
        </w:rPr>
      </w:pPr>
      <w:r w:rsidRPr="003D057F">
        <w:rPr>
          <w:rFonts w:ascii="Times New Roman" w:hAnsi="Times New Roman" w:cs="Times New Roman"/>
          <w:sz w:val="24"/>
          <w:szCs w:val="24"/>
        </w:rPr>
        <w:t>Instructor’s Name</w:t>
      </w:r>
    </w:p>
    <w:p w:rsidR="00F00777" w:rsidRPr="003D057F" w:rsidP="003D057F" w14:paraId="2C77A67B" w14:textId="77777777">
      <w:pPr>
        <w:spacing w:line="480" w:lineRule="auto"/>
        <w:jc w:val="center"/>
        <w:rPr>
          <w:rFonts w:ascii="Times New Roman" w:hAnsi="Times New Roman" w:cs="Times New Roman"/>
          <w:sz w:val="24"/>
          <w:szCs w:val="24"/>
        </w:rPr>
      </w:pPr>
      <w:r w:rsidRPr="003D057F">
        <w:rPr>
          <w:rFonts w:ascii="Times New Roman" w:hAnsi="Times New Roman" w:cs="Times New Roman"/>
          <w:sz w:val="24"/>
          <w:szCs w:val="24"/>
        </w:rPr>
        <w:t xml:space="preserve">Date </w:t>
      </w:r>
    </w:p>
    <w:p w:rsidR="00F00777" w:rsidRPr="003D057F" w:rsidP="003D057F" w14:paraId="220CF4AB" w14:textId="77777777">
      <w:pPr>
        <w:spacing w:line="480" w:lineRule="auto"/>
        <w:ind w:left="720" w:hanging="720"/>
        <w:rPr>
          <w:rFonts w:ascii="Times New Roman" w:hAnsi="Times New Roman" w:cs="Times New Roman"/>
          <w:b/>
          <w:bCs/>
          <w:color w:val="222222"/>
          <w:sz w:val="24"/>
          <w:szCs w:val="24"/>
          <w:shd w:val="clear" w:color="auto" w:fill="FFFFFF"/>
        </w:rPr>
      </w:pPr>
    </w:p>
    <w:p w:rsidR="00F00777" w:rsidRPr="003D057F" w:rsidP="003D057F" w14:paraId="4C04DAC5" w14:textId="77777777">
      <w:pPr>
        <w:spacing w:line="480" w:lineRule="auto"/>
        <w:rPr>
          <w:rFonts w:ascii="Times New Roman" w:hAnsi="Times New Roman" w:cs="Times New Roman"/>
          <w:b/>
          <w:bCs/>
          <w:color w:val="222222"/>
          <w:sz w:val="24"/>
          <w:szCs w:val="24"/>
          <w:shd w:val="clear" w:color="auto" w:fill="FFFFFF"/>
        </w:rPr>
      </w:pPr>
      <w:r w:rsidRPr="003D057F">
        <w:rPr>
          <w:rFonts w:ascii="Times New Roman" w:hAnsi="Times New Roman" w:cs="Times New Roman"/>
          <w:b/>
          <w:bCs/>
          <w:color w:val="222222"/>
          <w:sz w:val="24"/>
          <w:szCs w:val="24"/>
          <w:shd w:val="clear" w:color="auto" w:fill="FFFFFF"/>
        </w:rPr>
        <w:br w:type="page"/>
      </w:r>
    </w:p>
    <w:p w:rsidR="00FE34FC" w:rsidP="00FE34FC" w14:paraId="25B34DB3" w14:textId="484A2C9F">
      <w:pPr>
        <w:spacing w:line="480" w:lineRule="auto"/>
        <w:ind w:left="720" w:hanging="720"/>
        <w:jc w:val="center"/>
        <w:rPr>
          <w:rFonts w:ascii="Times New Roman" w:hAnsi="Times New Roman" w:cs="Times New Roman"/>
          <w:b/>
          <w:bCs/>
          <w:color w:val="222222"/>
          <w:sz w:val="24"/>
          <w:szCs w:val="24"/>
          <w:shd w:val="clear" w:color="auto" w:fill="FFFFFF"/>
        </w:rPr>
      </w:pPr>
      <w:r>
        <w:rPr>
          <w:rFonts w:ascii="Times New Roman" w:hAnsi="Times New Roman" w:cs="Times New Roman"/>
          <w:b/>
          <w:bCs/>
          <w:color w:val="222222"/>
          <w:sz w:val="24"/>
          <w:szCs w:val="24"/>
          <w:shd w:val="clear" w:color="auto" w:fill="FFFFFF"/>
        </w:rPr>
        <w:t>Annotated Bibliography</w:t>
      </w:r>
      <w:bookmarkStart w:id="0" w:name="_GoBack"/>
      <w:bookmarkEnd w:id="0"/>
    </w:p>
    <w:p w:rsidR="00712984" w:rsidRPr="003D057F" w:rsidP="003D057F" w14:paraId="4C739FCA" w14:textId="04F1D1A8">
      <w:pPr>
        <w:spacing w:line="480" w:lineRule="auto"/>
        <w:ind w:left="720" w:hanging="720"/>
        <w:rPr>
          <w:rFonts w:ascii="Times New Roman" w:hAnsi="Times New Roman" w:cs="Times New Roman"/>
          <w:b/>
          <w:bCs/>
          <w:sz w:val="24"/>
          <w:szCs w:val="24"/>
        </w:rPr>
      </w:pPr>
      <w:r w:rsidRPr="003D057F">
        <w:rPr>
          <w:rFonts w:ascii="Times New Roman" w:hAnsi="Times New Roman" w:cs="Times New Roman"/>
          <w:b/>
          <w:bCs/>
          <w:color w:val="222222"/>
          <w:sz w:val="24"/>
          <w:szCs w:val="24"/>
          <w:shd w:val="clear" w:color="auto" w:fill="FFFFFF"/>
        </w:rPr>
        <w:t>Alharbi</w:t>
      </w:r>
      <w:r w:rsidRPr="003D057F">
        <w:rPr>
          <w:rFonts w:ascii="Times New Roman" w:hAnsi="Times New Roman" w:cs="Times New Roman"/>
          <w:b/>
          <w:bCs/>
          <w:color w:val="222222"/>
          <w:sz w:val="24"/>
          <w:szCs w:val="24"/>
          <w:shd w:val="clear" w:color="auto" w:fill="FFFFFF"/>
        </w:rPr>
        <w:t xml:space="preserve">, M. F. (2018). An analysis of the Saudi health-care system’s readiness to change in the context </w:t>
      </w:r>
      <w:r w:rsidRPr="003D057F">
        <w:rPr>
          <w:rFonts w:ascii="Times New Roman" w:hAnsi="Times New Roman" w:cs="Times New Roman"/>
          <w:b/>
          <w:bCs/>
          <w:color w:val="222222"/>
          <w:sz w:val="24"/>
          <w:szCs w:val="24"/>
          <w:shd w:val="clear" w:color="auto" w:fill="FFFFFF"/>
        </w:rPr>
        <w:t>of the Saudi National Health-care Plan in vision 2030. </w:t>
      </w:r>
      <w:r w:rsidRPr="003D057F">
        <w:rPr>
          <w:rFonts w:ascii="Times New Roman" w:hAnsi="Times New Roman" w:cs="Times New Roman"/>
          <w:b/>
          <w:bCs/>
          <w:i/>
          <w:iCs/>
          <w:color w:val="222222"/>
          <w:sz w:val="24"/>
          <w:szCs w:val="24"/>
          <w:shd w:val="clear" w:color="auto" w:fill="FFFFFF"/>
        </w:rPr>
        <w:t>International journal of health sciences</w:t>
      </w:r>
      <w:r w:rsidRPr="003D057F">
        <w:rPr>
          <w:rFonts w:ascii="Times New Roman" w:hAnsi="Times New Roman" w:cs="Times New Roman"/>
          <w:b/>
          <w:bCs/>
          <w:color w:val="222222"/>
          <w:sz w:val="24"/>
          <w:szCs w:val="24"/>
          <w:shd w:val="clear" w:color="auto" w:fill="FFFFFF"/>
        </w:rPr>
        <w:t>, </w:t>
      </w:r>
      <w:r w:rsidRPr="003D057F">
        <w:rPr>
          <w:rFonts w:ascii="Times New Roman" w:hAnsi="Times New Roman" w:cs="Times New Roman"/>
          <w:b/>
          <w:bCs/>
          <w:i/>
          <w:iCs/>
          <w:color w:val="222222"/>
          <w:sz w:val="24"/>
          <w:szCs w:val="24"/>
          <w:shd w:val="clear" w:color="auto" w:fill="FFFFFF"/>
        </w:rPr>
        <w:t>12</w:t>
      </w:r>
      <w:r w:rsidRPr="003D057F">
        <w:rPr>
          <w:rFonts w:ascii="Times New Roman" w:hAnsi="Times New Roman" w:cs="Times New Roman"/>
          <w:b/>
          <w:bCs/>
          <w:color w:val="222222"/>
          <w:sz w:val="24"/>
          <w:szCs w:val="24"/>
          <w:shd w:val="clear" w:color="auto" w:fill="FFFFFF"/>
        </w:rPr>
        <w:t>(3), 83.</w:t>
      </w:r>
    </w:p>
    <w:p w:rsidR="002F3027" w:rsidRPr="003D057F" w:rsidP="003D057F" w14:paraId="14B481F8" w14:textId="5228F4A1">
      <w:pPr>
        <w:spacing w:line="480" w:lineRule="auto"/>
        <w:rPr>
          <w:rFonts w:ascii="Times New Roman" w:hAnsi="Times New Roman" w:cs="Times New Roman"/>
          <w:sz w:val="24"/>
          <w:szCs w:val="24"/>
        </w:rPr>
      </w:pPr>
      <w:r>
        <w:rPr>
          <w:rFonts w:ascii="Times New Roman" w:hAnsi="Times New Roman" w:cs="Times New Roman"/>
          <w:sz w:val="24"/>
          <w:szCs w:val="24"/>
        </w:rPr>
        <w:tab/>
      </w:r>
      <w:r w:rsidRPr="003D057F" w:rsidR="00A10DC5">
        <w:rPr>
          <w:rFonts w:ascii="Times New Roman" w:hAnsi="Times New Roman" w:cs="Times New Roman"/>
          <w:sz w:val="24"/>
          <w:szCs w:val="24"/>
        </w:rPr>
        <w:t>The purpose of th</w:t>
      </w:r>
      <w:r w:rsidRPr="003D057F" w:rsidR="00DF513C">
        <w:rPr>
          <w:rFonts w:ascii="Times New Roman" w:hAnsi="Times New Roman" w:cs="Times New Roman"/>
          <w:sz w:val="24"/>
          <w:szCs w:val="24"/>
        </w:rPr>
        <w:t xml:space="preserve">is article is to </w:t>
      </w:r>
      <w:r w:rsidR="0005033F">
        <w:rPr>
          <w:rFonts w:ascii="Times New Roman" w:hAnsi="Times New Roman" w:cs="Times New Roman"/>
          <w:sz w:val="24"/>
          <w:szCs w:val="24"/>
        </w:rPr>
        <w:t xml:space="preserve">examine the readiness of </w:t>
      </w:r>
      <w:r w:rsidRPr="003D057F" w:rsidR="00BC53EC">
        <w:rPr>
          <w:rFonts w:ascii="Times New Roman" w:hAnsi="Times New Roman" w:cs="Times New Roman"/>
          <w:sz w:val="24"/>
          <w:szCs w:val="24"/>
        </w:rPr>
        <w:t>Saudi Arabia to accommodate the change in their healthcare system.</w:t>
      </w:r>
      <w:r w:rsidRPr="003D057F" w:rsidR="000138F4">
        <w:rPr>
          <w:rFonts w:ascii="Times New Roman" w:hAnsi="Times New Roman" w:cs="Times New Roman"/>
          <w:sz w:val="24"/>
          <w:szCs w:val="24"/>
        </w:rPr>
        <w:t xml:space="preserve"> Despite the </w:t>
      </w:r>
      <w:r w:rsidRPr="003D057F" w:rsidR="0079033F">
        <w:rPr>
          <w:rFonts w:ascii="Times New Roman" w:hAnsi="Times New Roman" w:cs="Times New Roman"/>
          <w:sz w:val="24"/>
          <w:szCs w:val="24"/>
        </w:rPr>
        <w:t xml:space="preserve">role of healthcare organizations being to encourage, reinstate and maintain health </w:t>
      </w:r>
      <w:r w:rsidRPr="003D057F" w:rsidR="007018ED">
        <w:rPr>
          <w:rFonts w:ascii="Times New Roman" w:hAnsi="Times New Roman" w:cs="Times New Roman"/>
          <w:sz w:val="24"/>
          <w:szCs w:val="24"/>
        </w:rPr>
        <w:t xml:space="preserve">in the nation, </w:t>
      </w:r>
      <w:r w:rsidRPr="003D057F" w:rsidR="00BF4280">
        <w:rPr>
          <w:rFonts w:ascii="Times New Roman" w:hAnsi="Times New Roman" w:cs="Times New Roman"/>
          <w:sz w:val="24"/>
          <w:szCs w:val="24"/>
        </w:rPr>
        <w:t xml:space="preserve">there are increasing health concerns in Saudi Arabia, including </w:t>
      </w:r>
      <w:r w:rsidRPr="003D057F" w:rsidR="008F533A">
        <w:rPr>
          <w:rFonts w:ascii="Times New Roman" w:hAnsi="Times New Roman" w:cs="Times New Roman"/>
          <w:sz w:val="24"/>
          <w:szCs w:val="24"/>
        </w:rPr>
        <w:t xml:space="preserve">high cost and </w:t>
      </w:r>
      <w:r w:rsidRPr="003D057F" w:rsidR="00DE227B">
        <w:rPr>
          <w:rFonts w:ascii="Times New Roman" w:hAnsi="Times New Roman" w:cs="Times New Roman"/>
          <w:sz w:val="24"/>
          <w:szCs w:val="24"/>
        </w:rPr>
        <w:t xml:space="preserve">quality of care. </w:t>
      </w:r>
      <w:r w:rsidRPr="003D057F" w:rsidR="00D471D9">
        <w:rPr>
          <w:rFonts w:ascii="Times New Roman" w:hAnsi="Times New Roman" w:cs="Times New Roman"/>
          <w:sz w:val="24"/>
          <w:szCs w:val="24"/>
        </w:rPr>
        <w:t xml:space="preserve">Therefore, </w:t>
      </w:r>
      <w:r w:rsidRPr="003D057F" w:rsidR="00D63451">
        <w:rPr>
          <w:rFonts w:ascii="Times New Roman" w:hAnsi="Times New Roman" w:cs="Times New Roman"/>
          <w:sz w:val="24"/>
          <w:szCs w:val="24"/>
        </w:rPr>
        <w:t xml:space="preserve">the government needs to intervene and ensure </w:t>
      </w:r>
      <w:r w:rsidRPr="003D057F" w:rsidR="00D01643">
        <w:rPr>
          <w:rFonts w:ascii="Times New Roman" w:hAnsi="Times New Roman" w:cs="Times New Roman"/>
          <w:sz w:val="24"/>
          <w:szCs w:val="24"/>
        </w:rPr>
        <w:t xml:space="preserve">the issues are addressed. </w:t>
      </w:r>
      <w:r w:rsidRPr="003D057F" w:rsidR="00137582">
        <w:rPr>
          <w:rFonts w:ascii="Times New Roman" w:hAnsi="Times New Roman" w:cs="Times New Roman"/>
          <w:sz w:val="24"/>
          <w:szCs w:val="24"/>
        </w:rPr>
        <w:t xml:space="preserve">Based on the vision 2030, </w:t>
      </w:r>
      <w:r w:rsidR="0005033F">
        <w:rPr>
          <w:rFonts w:ascii="Times New Roman" w:hAnsi="Times New Roman" w:cs="Times New Roman"/>
          <w:sz w:val="24"/>
          <w:szCs w:val="24"/>
        </w:rPr>
        <w:t>the</w:t>
      </w:r>
      <w:r w:rsidRPr="003D057F" w:rsidR="00290830">
        <w:rPr>
          <w:rFonts w:ascii="Times New Roman" w:hAnsi="Times New Roman" w:cs="Times New Roman"/>
          <w:sz w:val="24"/>
          <w:szCs w:val="24"/>
        </w:rPr>
        <w:t xml:space="preserve"> </w:t>
      </w:r>
      <w:r w:rsidRPr="003D057F" w:rsidR="00832CDE">
        <w:rPr>
          <w:rFonts w:ascii="Times New Roman" w:hAnsi="Times New Roman" w:cs="Times New Roman"/>
          <w:sz w:val="24"/>
          <w:szCs w:val="24"/>
        </w:rPr>
        <w:t xml:space="preserve">government aims to resolve the concerns </w:t>
      </w:r>
      <w:r w:rsidRPr="003D057F" w:rsidR="00281D9B">
        <w:rPr>
          <w:rFonts w:ascii="Times New Roman" w:hAnsi="Times New Roman" w:cs="Times New Roman"/>
          <w:sz w:val="24"/>
          <w:szCs w:val="24"/>
        </w:rPr>
        <w:t xml:space="preserve">by </w:t>
      </w:r>
      <w:r w:rsidRPr="003D057F" w:rsidR="002C22F8">
        <w:rPr>
          <w:rFonts w:ascii="Times New Roman" w:hAnsi="Times New Roman" w:cs="Times New Roman"/>
          <w:sz w:val="24"/>
          <w:szCs w:val="24"/>
        </w:rPr>
        <w:t xml:space="preserve">reorganizing </w:t>
      </w:r>
      <w:r w:rsidRPr="003D057F" w:rsidR="00281D9B">
        <w:rPr>
          <w:rFonts w:ascii="Times New Roman" w:hAnsi="Times New Roman" w:cs="Times New Roman"/>
          <w:sz w:val="24"/>
          <w:szCs w:val="24"/>
        </w:rPr>
        <w:t xml:space="preserve">and </w:t>
      </w:r>
      <w:r w:rsidRPr="003D057F" w:rsidR="00086035">
        <w:rPr>
          <w:rFonts w:ascii="Times New Roman" w:hAnsi="Times New Roman" w:cs="Times New Roman"/>
          <w:sz w:val="24"/>
          <w:szCs w:val="24"/>
        </w:rPr>
        <w:t xml:space="preserve">revolutionizing the healthcare system. </w:t>
      </w:r>
      <w:r w:rsidRPr="003D057F" w:rsidR="001B4484">
        <w:rPr>
          <w:rFonts w:ascii="Times New Roman" w:hAnsi="Times New Roman" w:cs="Times New Roman"/>
          <w:sz w:val="24"/>
          <w:szCs w:val="24"/>
        </w:rPr>
        <w:t xml:space="preserve">Although Saudi Arabia </w:t>
      </w:r>
      <w:r w:rsidRPr="003D057F" w:rsidR="008720F6">
        <w:rPr>
          <w:rFonts w:ascii="Times New Roman" w:hAnsi="Times New Roman" w:cs="Times New Roman"/>
          <w:sz w:val="24"/>
          <w:szCs w:val="24"/>
        </w:rPr>
        <w:t>citizens enjoy</w:t>
      </w:r>
      <w:r w:rsidRPr="003D057F" w:rsidR="001B4484">
        <w:rPr>
          <w:rFonts w:ascii="Times New Roman" w:hAnsi="Times New Roman" w:cs="Times New Roman"/>
          <w:sz w:val="24"/>
          <w:szCs w:val="24"/>
        </w:rPr>
        <w:t xml:space="preserve"> free healthcare services, </w:t>
      </w:r>
      <w:r w:rsidRPr="003D057F" w:rsidR="00B91357">
        <w:rPr>
          <w:rFonts w:ascii="Times New Roman" w:hAnsi="Times New Roman" w:cs="Times New Roman"/>
          <w:sz w:val="24"/>
          <w:szCs w:val="24"/>
        </w:rPr>
        <w:t xml:space="preserve">the </w:t>
      </w:r>
      <w:r w:rsidRPr="003D057F" w:rsidR="00764953">
        <w:rPr>
          <w:rFonts w:ascii="Times New Roman" w:hAnsi="Times New Roman" w:cs="Times New Roman"/>
          <w:sz w:val="24"/>
          <w:szCs w:val="24"/>
        </w:rPr>
        <w:t xml:space="preserve">study aims to </w:t>
      </w:r>
      <w:r w:rsidRPr="003D057F" w:rsidR="00686ED6">
        <w:rPr>
          <w:rFonts w:ascii="Times New Roman" w:hAnsi="Times New Roman" w:cs="Times New Roman"/>
          <w:sz w:val="24"/>
          <w:szCs w:val="24"/>
        </w:rPr>
        <w:t xml:space="preserve">recognize the </w:t>
      </w:r>
      <w:r w:rsidRPr="003D057F" w:rsidR="00A80CE3">
        <w:rPr>
          <w:rFonts w:ascii="Times New Roman" w:hAnsi="Times New Roman" w:cs="Times New Roman"/>
          <w:sz w:val="24"/>
          <w:szCs w:val="24"/>
        </w:rPr>
        <w:t xml:space="preserve">main </w:t>
      </w:r>
      <w:r w:rsidRPr="003D057F" w:rsidR="00D030CF">
        <w:rPr>
          <w:rFonts w:ascii="Times New Roman" w:hAnsi="Times New Roman" w:cs="Times New Roman"/>
          <w:sz w:val="24"/>
          <w:szCs w:val="24"/>
        </w:rPr>
        <w:t>problems</w:t>
      </w:r>
      <w:r w:rsidRPr="003D057F" w:rsidR="00A80CE3">
        <w:rPr>
          <w:rFonts w:ascii="Times New Roman" w:hAnsi="Times New Roman" w:cs="Times New Roman"/>
          <w:sz w:val="24"/>
          <w:szCs w:val="24"/>
        </w:rPr>
        <w:t xml:space="preserve"> </w:t>
      </w:r>
      <w:r w:rsidRPr="003D057F" w:rsidR="00D030CF">
        <w:rPr>
          <w:rFonts w:ascii="Times New Roman" w:hAnsi="Times New Roman" w:cs="Times New Roman"/>
          <w:sz w:val="24"/>
          <w:szCs w:val="24"/>
        </w:rPr>
        <w:t xml:space="preserve">healthcare organizations </w:t>
      </w:r>
      <w:r w:rsidRPr="003D057F" w:rsidR="0010030F">
        <w:rPr>
          <w:rFonts w:ascii="Times New Roman" w:hAnsi="Times New Roman" w:cs="Times New Roman"/>
          <w:sz w:val="24"/>
          <w:szCs w:val="24"/>
        </w:rPr>
        <w:t xml:space="preserve">will encounter while executing the transformation plan </w:t>
      </w:r>
      <w:r w:rsidRPr="003D057F" w:rsidR="00CB65E0">
        <w:rPr>
          <w:rFonts w:ascii="Times New Roman" w:hAnsi="Times New Roman" w:cs="Times New Roman"/>
          <w:sz w:val="24"/>
          <w:szCs w:val="24"/>
        </w:rPr>
        <w:t>according to the vision 2030</w:t>
      </w:r>
      <w:r w:rsidRPr="003D057F" w:rsidR="004A6E25">
        <w:rPr>
          <w:rFonts w:ascii="Times New Roman" w:hAnsi="Times New Roman" w:cs="Times New Roman"/>
          <w:sz w:val="24"/>
          <w:szCs w:val="24"/>
        </w:rPr>
        <w:t xml:space="preserve"> healthcare plan.</w:t>
      </w:r>
    </w:p>
    <w:p w:rsidR="00FD20BA" w:rsidRPr="003D057F" w:rsidP="003D057F" w14:paraId="5B591FBF" w14:textId="77777777">
      <w:pPr>
        <w:spacing w:line="480" w:lineRule="auto"/>
        <w:ind w:left="720" w:hanging="720"/>
        <w:rPr>
          <w:rFonts w:ascii="Times New Roman" w:hAnsi="Times New Roman" w:cs="Times New Roman"/>
          <w:b/>
          <w:bCs/>
          <w:sz w:val="24"/>
          <w:szCs w:val="24"/>
        </w:rPr>
      </w:pPr>
      <w:r w:rsidRPr="003D057F">
        <w:rPr>
          <w:rFonts w:ascii="Times New Roman" w:hAnsi="Times New Roman" w:cs="Times New Roman"/>
          <w:b/>
          <w:bCs/>
          <w:color w:val="222222"/>
          <w:sz w:val="24"/>
          <w:szCs w:val="24"/>
          <w:shd w:val="clear" w:color="auto" w:fill="FFFFFF"/>
        </w:rPr>
        <w:t xml:space="preserve">Beckmann, J. S., &amp; Lew, D. (2016). Reconciling evidence-based medicine and precision medicine in the era of big data: </w:t>
      </w:r>
      <w:r w:rsidRPr="003D057F">
        <w:rPr>
          <w:rFonts w:ascii="Times New Roman" w:hAnsi="Times New Roman" w:cs="Times New Roman"/>
          <w:b/>
          <w:bCs/>
          <w:color w:val="222222"/>
          <w:sz w:val="24"/>
          <w:szCs w:val="24"/>
          <w:shd w:val="clear" w:color="auto" w:fill="FFFFFF"/>
        </w:rPr>
        <w:t>challenges and opportunities. </w:t>
      </w:r>
      <w:r w:rsidRPr="003D057F">
        <w:rPr>
          <w:rFonts w:ascii="Times New Roman" w:hAnsi="Times New Roman" w:cs="Times New Roman"/>
          <w:b/>
          <w:bCs/>
          <w:i/>
          <w:iCs/>
          <w:color w:val="222222"/>
          <w:sz w:val="24"/>
          <w:szCs w:val="24"/>
          <w:shd w:val="clear" w:color="auto" w:fill="FFFFFF"/>
        </w:rPr>
        <w:t>Genome medicine</w:t>
      </w:r>
      <w:r w:rsidRPr="003D057F">
        <w:rPr>
          <w:rFonts w:ascii="Times New Roman" w:hAnsi="Times New Roman" w:cs="Times New Roman"/>
          <w:b/>
          <w:bCs/>
          <w:color w:val="222222"/>
          <w:sz w:val="24"/>
          <w:szCs w:val="24"/>
          <w:shd w:val="clear" w:color="auto" w:fill="FFFFFF"/>
        </w:rPr>
        <w:t>, </w:t>
      </w:r>
      <w:r w:rsidRPr="003D057F">
        <w:rPr>
          <w:rFonts w:ascii="Times New Roman" w:hAnsi="Times New Roman" w:cs="Times New Roman"/>
          <w:b/>
          <w:bCs/>
          <w:i/>
          <w:iCs/>
          <w:color w:val="222222"/>
          <w:sz w:val="24"/>
          <w:szCs w:val="24"/>
          <w:shd w:val="clear" w:color="auto" w:fill="FFFFFF"/>
        </w:rPr>
        <w:t>8</w:t>
      </w:r>
      <w:r w:rsidRPr="003D057F">
        <w:rPr>
          <w:rFonts w:ascii="Times New Roman" w:hAnsi="Times New Roman" w:cs="Times New Roman"/>
          <w:b/>
          <w:bCs/>
          <w:color w:val="222222"/>
          <w:sz w:val="24"/>
          <w:szCs w:val="24"/>
          <w:shd w:val="clear" w:color="auto" w:fill="FFFFFF"/>
        </w:rPr>
        <w:t>(1), 134.</w:t>
      </w:r>
    </w:p>
    <w:p w:rsidR="00FD20BA" w:rsidRPr="003D057F" w:rsidP="003D057F" w14:paraId="0523D8B4" w14:textId="2D452F01">
      <w:pPr>
        <w:spacing w:line="480" w:lineRule="auto"/>
        <w:rPr>
          <w:rFonts w:ascii="Times New Roman" w:hAnsi="Times New Roman" w:cs="Times New Roman"/>
          <w:sz w:val="24"/>
          <w:szCs w:val="24"/>
        </w:rPr>
      </w:pPr>
      <w:r>
        <w:rPr>
          <w:rFonts w:ascii="Times New Roman" w:hAnsi="Times New Roman" w:cs="Times New Roman"/>
          <w:sz w:val="24"/>
          <w:szCs w:val="24"/>
        </w:rPr>
        <w:tab/>
      </w:r>
      <w:r w:rsidRPr="003D057F" w:rsidR="00A10DC5">
        <w:rPr>
          <w:rFonts w:ascii="Times New Roman" w:hAnsi="Times New Roman" w:cs="Times New Roman"/>
          <w:sz w:val="24"/>
          <w:szCs w:val="24"/>
        </w:rPr>
        <w:t>The article has focused on attaining medical usefulness in accuracy medication. Therefore, the authors predict</w:t>
      </w:r>
      <w:r w:rsidR="0005033F">
        <w:rPr>
          <w:rFonts w:ascii="Times New Roman" w:hAnsi="Times New Roman" w:cs="Times New Roman"/>
          <w:sz w:val="24"/>
          <w:szCs w:val="24"/>
        </w:rPr>
        <w:t xml:space="preserve"> that the gathering, assessment</w:t>
      </w:r>
      <w:r w:rsidRPr="003D057F" w:rsidR="00A10DC5">
        <w:rPr>
          <w:rFonts w:ascii="Times New Roman" w:hAnsi="Times New Roman" w:cs="Times New Roman"/>
          <w:sz w:val="24"/>
          <w:szCs w:val="24"/>
        </w:rPr>
        <w:t xml:space="preserve"> and sharing of homogenous therapeutical data globally, </w:t>
      </w:r>
      <w:r w:rsidRPr="003D057F" w:rsidR="00A10DC5">
        <w:rPr>
          <w:rFonts w:ascii="Times New Roman" w:hAnsi="Times New Roman" w:cs="Times New Roman"/>
          <w:sz w:val="24"/>
          <w:szCs w:val="24"/>
        </w:rPr>
        <w:t>evidence-based accuracy medication will move gradually from remedy to inhibition, resulting in enhanced communication between physicians and patients and continuous well-being. However, having realized that three props control evidence-based, accurate drug</w:t>
      </w:r>
      <w:r w:rsidR="0005033F">
        <w:rPr>
          <w:rFonts w:ascii="Times New Roman" w:hAnsi="Times New Roman" w:cs="Times New Roman"/>
          <w:sz w:val="24"/>
          <w:szCs w:val="24"/>
        </w:rPr>
        <w:t>, t</w:t>
      </w:r>
      <w:r w:rsidRPr="003D057F" w:rsidR="00A10DC5">
        <w:rPr>
          <w:rFonts w:ascii="Times New Roman" w:hAnsi="Times New Roman" w:cs="Times New Roman"/>
          <w:sz w:val="24"/>
          <w:szCs w:val="24"/>
        </w:rPr>
        <w:t xml:space="preserve">he article concluded that since individuals' information gathering has become </w:t>
      </w:r>
      <w:r w:rsidRPr="003D057F" w:rsidR="00A10DC5">
        <w:rPr>
          <w:rFonts w:ascii="Times New Roman" w:hAnsi="Times New Roman" w:cs="Times New Roman"/>
          <w:sz w:val="24"/>
          <w:szCs w:val="24"/>
        </w:rPr>
        <w:t>easy and more personal health information is obtained. Bioinformatics' field faces several challenges, including merging, sharin</w:t>
      </w:r>
      <w:r w:rsidR="0005033F">
        <w:rPr>
          <w:rFonts w:ascii="Times New Roman" w:hAnsi="Times New Roman" w:cs="Times New Roman"/>
          <w:sz w:val="24"/>
          <w:szCs w:val="24"/>
        </w:rPr>
        <w:t>g, accumulating, curating, mine</w:t>
      </w:r>
      <w:r w:rsidRPr="003D057F" w:rsidR="00A10DC5">
        <w:rPr>
          <w:rFonts w:ascii="Times New Roman" w:hAnsi="Times New Roman" w:cs="Times New Roman"/>
          <w:sz w:val="24"/>
          <w:szCs w:val="24"/>
        </w:rPr>
        <w:t xml:space="preserve"> and understand</w:t>
      </w:r>
      <w:r w:rsidR="0005033F">
        <w:rPr>
          <w:rFonts w:ascii="Times New Roman" w:hAnsi="Times New Roman" w:cs="Times New Roman"/>
          <w:sz w:val="24"/>
          <w:szCs w:val="24"/>
        </w:rPr>
        <w:t>ing this</w:t>
      </w:r>
      <w:r w:rsidRPr="003D057F" w:rsidR="00A10DC5">
        <w:rPr>
          <w:rFonts w:ascii="Times New Roman" w:hAnsi="Times New Roman" w:cs="Times New Roman"/>
          <w:sz w:val="24"/>
          <w:szCs w:val="24"/>
        </w:rPr>
        <w:t xml:space="preserve"> data.</w:t>
      </w:r>
    </w:p>
    <w:p w:rsidR="00FD20BA" w:rsidRPr="003D057F" w:rsidP="003D057F" w14:paraId="7EE33626" w14:textId="77777777">
      <w:pPr>
        <w:spacing w:line="480" w:lineRule="auto"/>
        <w:ind w:left="720" w:hanging="720"/>
        <w:rPr>
          <w:rFonts w:ascii="Times New Roman" w:hAnsi="Times New Roman" w:cs="Times New Roman"/>
          <w:b/>
          <w:bCs/>
          <w:sz w:val="24"/>
          <w:szCs w:val="24"/>
        </w:rPr>
      </w:pPr>
      <w:r w:rsidRPr="003D057F">
        <w:rPr>
          <w:rFonts w:ascii="Times New Roman" w:hAnsi="Times New Roman" w:cs="Times New Roman"/>
          <w:b/>
          <w:bCs/>
          <w:color w:val="222222"/>
          <w:sz w:val="24"/>
          <w:szCs w:val="24"/>
          <w:shd w:val="clear" w:color="auto" w:fill="FFFFFF"/>
        </w:rPr>
        <w:t>Fung, F. Y., &amp; Linn, Y. C. (2015). Developing traditional Chinese medicine in the era of evidence-based medicine: current evidences and challenges. </w:t>
      </w:r>
      <w:r w:rsidRPr="003D057F">
        <w:rPr>
          <w:rFonts w:ascii="Times New Roman" w:hAnsi="Times New Roman" w:cs="Times New Roman"/>
          <w:b/>
          <w:bCs/>
          <w:i/>
          <w:iCs/>
          <w:color w:val="222222"/>
          <w:sz w:val="24"/>
          <w:szCs w:val="24"/>
          <w:shd w:val="clear" w:color="auto" w:fill="FFFFFF"/>
        </w:rPr>
        <w:t>Evidence-Based Complementary and Alternative Medicine</w:t>
      </w:r>
      <w:r w:rsidRPr="003D057F">
        <w:rPr>
          <w:rFonts w:ascii="Times New Roman" w:hAnsi="Times New Roman" w:cs="Times New Roman"/>
          <w:b/>
          <w:bCs/>
          <w:color w:val="222222"/>
          <w:sz w:val="24"/>
          <w:szCs w:val="24"/>
          <w:shd w:val="clear" w:color="auto" w:fill="FFFFFF"/>
        </w:rPr>
        <w:t>, </w:t>
      </w:r>
      <w:r w:rsidRPr="003D057F">
        <w:rPr>
          <w:rFonts w:ascii="Times New Roman" w:hAnsi="Times New Roman" w:cs="Times New Roman"/>
          <w:b/>
          <w:bCs/>
          <w:i/>
          <w:iCs/>
          <w:color w:val="222222"/>
          <w:sz w:val="24"/>
          <w:szCs w:val="24"/>
          <w:shd w:val="clear" w:color="auto" w:fill="FFFFFF"/>
        </w:rPr>
        <w:t>2015</w:t>
      </w:r>
      <w:r w:rsidRPr="003D057F">
        <w:rPr>
          <w:rFonts w:ascii="Times New Roman" w:hAnsi="Times New Roman" w:cs="Times New Roman"/>
          <w:b/>
          <w:bCs/>
          <w:color w:val="222222"/>
          <w:sz w:val="24"/>
          <w:szCs w:val="24"/>
          <w:shd w:val="clear" w:color="auto" w:fill="FFFFFF"/>
        </w:rPr>
        <w:t>.</w:t>
      </w:r>
    </w:p>
    <w:p w:rsidR="00FD20BA" w:rsidRPr="003D057F" w:rsidP="003D057F" w14:paraId="6DA13CE6" w14:textId="775C5C13">
      <w:pPr>
        <w:spacing w:line="480" w:lineRule="auto"/>
        <w:rPr>
          <w:rFonts w:ascii="Times New Roman" w:hAnsi="Times New Roman" w:cs="Times New Roman"/>
          <w:sz w:val="24"/>
          <w:szCs w:val="24"/>
        </w:rPr>
      </w:pPr>
      <w:r>
        <w:rPr>
          <w:rFonts w:ascii="Times New Roman" w:hAnsi="Times New Roman" w:cs="Times New Roman"/>
          <w:sz w:val="24"/>
          <w:szCs w:val="24"/>
        </w:rPr>
        <w:tab/>
      </w:r>
      <w:r w:rsidRPr="003D057F" w:rsidR="00A10DC5">
        <w:rPr>
          <w:rFonts w:ascii="Times New Roman" w:hAnsi="Times New Roman" w:cs="Times New Roman"/>
          <w:sz w:val="24"/>
          <w:szCs w:val="24"/>
        </w:rPr>
        <w:t>Evidence-based medicine resulte</w:t>
      </w:r>
      <w:r w:rsidRPr="003D057F" w:rsidR="00A10DC5">
        <w:rPr>
          <w:rFonts w:ascii="Times New Roman" w:hAnsi="Times New Roman" w:cs="Times New Roman"/>
          <w:sz w:val="24"/>
          <w:szCs w:val="24"/>
        </w:rPr>
        <w:t>d in developing current therapeutic practice values that ensure the medication's efficiency and patients' safety. However, since traditional Chinese medicine has been in existence for more than two hundred years ago, there are arguments of integrating it w</w:t>
      </w:r>
      <w:r w:rsidRPr="003D057F" w:rsidR="00A10DC5">
        <w:rPr>
          <w:rFonts w:ascii="Times New Roman" w:hAnsi="Times New Roman" w:cs="Times New Roman"/>
          <w:sz w:val="24"/>
          <w:szCs w:val="24"/>
        </w:rPr>
        <w:t>ith evidence-based medicine as their safety and efficien</w:t>
      </w:r>
      <w:r w:rsidR="0005033F">
        <w:rPr>
          <w:rFonts w:ascii="Times New Roman" w:hAnsi="Times New Roman" w:cs="Times New Roman"/>
          <w:sz w:val="24"/>
          <w:szCs w:val="24"/>
        </w:rPr>
        <w:t>cy are not yet proved. Thus</w:t>
      </w:r>
      <w:r w:rsidRPr="003D057F" w:rsidR="00A10DC5">
        <w:rPr>
          <w:rFonts w:ascii="Times New Roman" w:hAnsi="Times New Roman" w:cs="Times New Roman"/>
          <w:sz w:val="24"/>
          <w:szCs w:val="24"/>
        </w:rPr>
        <w:t>, this article's authors focused on exploring the extent of traditional Chinese medicine research and examining the evidence for support of its safety and efficiency to</w:t>
      </w:r>
      <w:r w:rsidRPr="003D057F" w:rsidR="00A10DC5">
        <w:rPr>
          <w:rFonts w:ascii="Times New Roman" w:hAnsi="Times New Roman" w:cs="Times New Roman"/>
          <w:sz w:val="24"/>
          <w:szCs w:val="24"/>
        </w:rPr>
        <w:t xml:space="preserve"> patients and challenges in integrating traditional Chinese medicine with evidence-based medicine. Some of the challenges found include differences in constituents from the medicines and strain in developing a suitable palliative for various herbal decocti</w:t>
      </w:r>
      <w:r w:rsidRPr="003D057F" w:rsidR="00A10DC5">
        <w:rPr>
          <w:rFonts w:ascii="Times New Roman" w:hAnsi="Times New Roman" w:cs="Times New Roman"/>
          <w:sz w:val="24"/>
          <w:szCs w:val="24"/>
        </w:rPr>
        <w:t xml:space="preserve">ons that affect striking efficiency.  </w:t>
      </w:r>
    </w:p>
    <w:p w:rsidR="00FD20BA" w:rsidRPr="003D057F" w:rsidP="003D057F" w14:paraId="1B4029EB" w14:textId="77777777">
      <w:pPr>
        <w:spacing w:line="480" w:lineRule="auto"/>
        <w:ind w:left="720" w:hanging="720"/>
        <w:rPr>
          <w:rFonts w:ascii="Times New Roman" w:hAnsi="Times New Roman" w:cs="Times New Roman"/>
          <w:b/>
          <w:bCs/>
          <w:sz w:val="24"/>
          <w:szCs w:val="24"/>
        </w:rPr>
      </w:pPr>
      <w:r w:rsidRPr="003D057F">
        <w:rPr>
          <w:rFonts w:ascii="Times New Roman" w:hAnsi="Times New Roman" w:cs="Times New Roman"/>
          <w:b/>
          <w:bCs/>
          <w:color w:val="222222"/>
          <w:sz w:val="24"/>
          <w:szCs w:val="24"/>
          <w:shd w:val="clear" w:color="auto" w:fill="FFFFFF"/>
        </w:rPr>
        <w:t>Gittelman, S., Lange, V., Crawford, C. A. G., Okoro, C. A., Lieb, E., Dhingra, S. S., &amp; Trimarchi, E. (2015). A new source of data for public health surveillance: Facebook likes. </w:t>
      </w:r>
      <w:r w:rsidRPr="003D057F">
        <w:rPr>
          <w:rFonts w:ascii="Times New Roman" w:hAnsi="Times New Roman" w:cs="Times New Roman"/>
          <w:b/>
          <w:bCs/>
          <w:i/>
          <w:iCs/>
          <w:color w:val="222222"/>
          <w:sz w:val="24"/>
          <w:szCs w:val="24"/>
          <w:shd w:val="clear" w:color="auto" w:fill="FFFFFF"/>
        </w:rPr>
        <w:t>Journal of medical Internet research</w:t>
      </w:r>
      <w:r w:rsidRPr="003D057F">
        <w:rPr>
          <w:rFonts w:ascii="Times New Roman" w:hAnsi="Times New Roman" w:cs="Times New Roman"/>
          <w:b/>
          <w:bCs/>
          <w:color w:val="222222"/>
          <w:sz w:val="24"/>
          <w:szCs w:val="24"/>
          <w:shd w:val="clear" w:color="auto" w:fill="FFFFFF"/>
        </w:rPr>
        <w:t>, </w:t>
      </w:r>
      <w:r w:rsidRPr="003D057F">
        <w:rPr>
          <w:rFonts w:ascii="Times New Roman" w:hAnsi="Times New Roman" w:cs="Times New Roman"/>
          <w:b/>
          <w:bCs/>
          <w:i/>
          <w:iCs/>
          <w:color w:val="222222"/>
          <w:sz w:val="24"/>
          <w:szCs w:val="24"/>
          <w:shd w:val="clear" w:color="auto" w:fill="FFFFFF"/>
        </w:rPr>
        <w:t>17</w:t>
      </w:r>
      <w:r w:rsidRPr="003D057F">
        <w:rPr>
          <w:rFonts w:ascii="Times New Roman" w:hAnsi="Times New Roman" w:cs="Times New Roman"/>
          <w:b/>
          <w:bCs/>
          <w:color w:val="222222"/>
          <w:sz w:val="24"/>
          <w:szCs w:val="24"/>
          <w:shd w:val="clear" w:color="auto" w:fill="FFFFFF"/>
        </w:rPr>
        <w:t>(4), e98.</w:t>
      </w:r>
    </w:p>
    <w:p w:rsidR="00FD20BA" w:rsidRPr="003D057F" w:rsidP="003D057F" w14:paraId="0794E86D" w14:textId="2DAA3FBF">
      <w:pPr>
        <w:spacing w:line="480" w:lineRule="auto"/>
        <w:rPr>
          <w:rFonts w:ascii="Times New Roman" w:hAnsi="Times New Roman" w:cs="Times New Roman"/>
          <w:sz w:val="24"/>
          <w:szCs w:val="24"/>
        </w:rPr>
      </w:pPr>
      <w:r>
        <w:rPr>
          <w:rFonts w:ascii="Times New Roman" w:hAnsi="Times New Roman" w:cs="Times New Roman"/>
          <w:sz w:val="24"/>
          <w:szCs w:val="24"/>
        </w:rPr>
        <w:tab/>
      </w:r>
      <w:r w:rsidRPr="003D057F" w:rsidR="00A10DC5">
        <w:rPr>
          <w:rFonts w:ascii="Times New Roman" w:hAnsi="Times New Roman" w:cs="Times New Roman"/>
          <w:sz w:val="24"/>
          <w:szCs w:val="24"/>
        </w:rPr>
        <w:t xml:space="preserve">The purpose of the article is to explore the utilization of Facebook likes as possible forecasters of behavioral factors </w:t>
      </w:r>
      <w:r w:rsidR="0005033F">
        <w:rPr>
          <w:rFonts w:ascii="Times New Roman" w:hAnsi="Times New Roman" w:cs="Times New Roman"/>
          <w:sz w:val="24"/>
          <w:szCs w:val="24"/>
        </w:rPr>
        <w:t>and health outcomes. A</w:t>
      </w:r>
      <w:r w:rsidRPr="003D057F" w:rsidR="00A10DC5">
        <w:rPr>
          <w:rFonts w:ascii="Times New Roman" w:hAnsi="Times New Roman" w:cs="Times New Roman"/>
          <w:sz w:val="24"/>
          <w:szCs w:val="24"/>
        </w:rPr>
        <w:t>s personal health data collection continues to be intricate based on the prevailing tradit</w:t>
      </w:r>
      <w:r w:rsidRPr="003D057F" w:rsidR="00A10DC5">
        <w:rPr>
          <w:rFonts w:ascii="Times New Roman" w:hAnsi="Times New Roman" w:cs="Times New Roman"/>
          <w:sz w:val="24"/>
          <w:szCs w:val="24"/>
        </w:rPr>
        <w:t xml:space="preserve">ional data collection systems, social media sites such as Facebook have made the process easy and are found to have a relationship with </w:t>
      </w:r>
      <w:r w:rsidRPr="003D057F" w:rsidR="00A10DC5">
        <w:rPr>
          <w:rFonts w:ascii="Times New Roman" w:hAnsi="Times New Roman" w:cs="Times New Roman"/>
          <w:sz w:val="24"/>
          <w:szCs w:val="24"/>
        </w:rPr>
        <w:t>some health conditions. Two hundred fourteen countries were used to explore how Facebook likes affect mortality, lifesty</w:t>
      </w:r>
      <w:r w:rsidR="0005033F">
        <w:rPr>
          <w:rFonts w:ascii="Times New Roman" w:hAnsi="Times New Roman" w:cs="Times New Roman"/>
          <w:sz w:val="24"/>
          <w:szCs w:val="24"/>
        </w:rPr>
        <w:t>le behaviors</w:t>
      </w:r>
      <w:r w:rsidRPr="003D057F" w:rsidR="00A10DC5">
        <w:rPr>
          <w:rFonts w:ascii="Times New Roman" w:hAnsi="Times New Roman" w:cs="Times New Roman"/>
          <w:sz w:val="24"/>
          <w:szCs w:val="24"/>
        </w:rPr>
        <w:t xml:space="preserve"> and illnesses. They concluded that Facebook likes deliver predictions for scrutinized health results and behaviors related to those found in behavioral risk factor surveillance systems.</w:t>
      </w:r>
      <w:r w:rsidR="0005033F">
        <w:rPr>
          <w:rFonts w:ascii="Times New Roman" w:hAnsi="Times New Roman" w:cs="Times New Roman"/>
          <w:sz w:val="24"/>
          <w:szCs w:val="24"/>
        </w:rPr>
        <w:t xml:space="preserve"> Furthermore, Facebook likes </w:t>
      </w:r>
      <w:r w:rsidRPr="003D057F" w:rsidR="00A10DC5">
        <w:rPr>
          <w:rFonts w:ascii="Times New Roman" w:hAnsi="Times New Roman" w:cs="Times New Roman"/>
          <w:sz w:val="24"/>
          <w:szCs w:val="24"/>
        </w:rPr>
        <w:t>provide reliable, cost-ef</w:t>
      </w:r>
      <w:r w:rsidR="0005033F">
        <w:rPr>
          <w:rFonts w:ascii="Times New Roman" w:hAnsi="Times New Roman" w:cs="Times New Roman"/>
          <w:sz w:val="24"/>
          <w:szCs w:val="24"/>
        </w:rPr>
        <w:t>fective</w:t>
      </w:r>
      <w:r w:rsidRPr="003D057F" w:rsidR="00A10DC5">
        <w:rPr>
          <w:rFonts w:ascii="Times New Roman" w:hAnsi="Times New Roman" w:cs="Times New Roman"/>
          <w:sz w:val="24"/>
          <w:szCs w:val="24"/>
        </w:rPr>
        <w:t xml:space="preserve"> and timely data than the traditional system.</w:t>
      </w:r>
    </w:p>
    <w:p w:rsidR="00FD20BA" w:rsidRPr="003D057F" w:rsidP="003D057F" w14:paraId="7418956B" w14:textId="77777777">
      <w:pPr>
        <w:spacing w:line="480" w:lineRule="auto"/>
        <w:ind w:left="720" w:hanging="720"/>
        <w:rPr>
          <w:rFonts w:ascii="Times New Roman" w:hAnsi="Times New Roman" w:cs="Times New Roman"/>
          <w:b/>
          <w:bCs/>
          <w:sz w:val="24"/>
          <w:szCs w:val="24"/>
        </w:rPr>
      </w:pPr>
      <w:r w:rsidRPr="003D057F">
        <w:rPr>
          <w:rFonts w:ascii="Times New Roman" w:hAnsi="Times New Roman" w:cs="Times New Roman"/>
          <w:b/>
          <w:bCs/>
          <w:color w:val="222222"/>
          <w:sz w:val="24"/>
          <w:szCs w:val="24"/>
          <w:shd w:val="clear" w:color="auto" w:fill="FFFFFF"/>
        </w:rPr>
        <w:t>Hiller, J. S. (2016). Healthy Predictions: Questions for Data Analytics in Health Care. </w:t>
      </w:r>
      <w:r w:rsidRPr="003D057F">
        <w:rPr>
          <w:rFonts w:ascii="Times New Roman" w:hAnsi="Times New Roman" w:cs="Times New Roman"/>
          <w:b/>
          <w:bCs/>
          <w:i/>
          <w:iCs/>
          <w:color w:val="222222"/>
          <w:sz w:val="24"/>
          <w:szCs w:val="24"/>
          <w:shd w:val="clear" w:color="auto" w:fill="FFFFFF"/>
        </w:rPr>
        <w:t>Am. Bus. LJ</w:t>
      </w:r>
      <w:r w:rsidRPr="003D057F">
        <w:rPr>
          <w:rFonts w:ascii="Times New Roman" w:hAnsi="Times New Roman" w:cs="Times New Roman"/>
          <w:b/>
          <w:bCs/>
          <w:color w:val="222222"/>
          <w:sz w:val="24"/>
          <w:szCs w:val="24"/>
          <w:shd w:val="clear" w:color="auto" w:fill="FFFFFF"/>
        </w:rPr>
        <w:t>, </w:t>
      </w:r>
      <w:r w:rsidRPr="003D057F">
        <w:rPr>
          <w:rFonts w:ascii="Times New Roman" w:hAnsi="Times New Roman" w:cs="Times New Roman"/>
          <w:b/>
          <w:bCs/>
          <w:i/>
          <w:iCs/>
          <w:color w:val="222222"/>
          <w:sz w:val="24"/>
          <w:szCs w:val="24"/>
          <w:shd w:val="clear" w:color="auto" w:fill="FFFFFF"/>
        </w:rPr>
        <w:t>53</w:t>
      </w:r>
      <w:r w:rsidRPr="003D057F">
        <w:rPr>
          <w:rFonts w:ascii="Times New Roman" w:hAnsi="Times New Roman" w:cs="Times New Roman"/>
          <w:b/>
          <w:bCs/>
          <w:color w:val="222222"/>
          <w:sz w:val="24"/>
          <w:szCs w:val="24"/>
          <w:shd w:val="clear" w:color="auto" w:fill="FFFFFF"/>
        </w:rPr>
        <w:t>, 251.</w:t>
      </w:r>
    </w:p>
    <w:p w:rsidR="00FD20BA" w:rsidRPr="003D057F" w:rsidP="003D057F" w14:paraId="6E291EC2" w14:textId="2D0B82EB">
      <w:pPr>
        <w:spacing w:line="480" w:lineRule="auto"/>
        <w:rPr>
          <w:rFonts w:ascii="Times New Roman" w:hAnsi="Times New Roman" w:cs="Times New Roman"/>
          <w:sz w:val="24"/>
          <w:szCs w:val="24"/>
        </w:rPr>
      </w:pPr>
      <w:r>
        <w:rPr>
          <w:rFonts w:ascii="Times New Roman" w:hAnsi="Times New Roman" w:cs="Times New Roman"/>
          <w:sz w:val="24"/>
          <w:szCs w:val="24"/>
        </w:rPr>
        <w:tab/>
      </w:r>
      <w:r w:rsidRPr="003D057F" w:rsidR="00A10DC5">
        <w:rPr>
          <w:rFonts w:ascii="Times New Roman" w:hAnsi="Times New Roman" w:cs="Times New Roman"/>
          <w:sz w:val="24"/>
          <w:szCs w:val="24"/>
        </w:rPr>
        <w:t>The emergence of technology resulted in an increased collection of health data, both interna</w:t>
      </w:r>
      <w:r w:rsidRPr="003D057F" w:rsidR="00A10DC5">
        <w:rPr>
          <w:rFonts w:ascii="Times New Roman" w:hAnsi="Times New Roman" w:cs="Times New Roman"/>
          <w:sz w:val="24"/>
          <w:szCs w:val="24"/>
        </w:rPr>
        <w:t xml:space="preserve">l and external. However, this article's purpose was to explore if the immense collection of both personal social status and health would help address past discrimination. The use of electronic health records is more flexible and manageable in collecting </w:t>
      </w:r>
      <w:r w:rsidR="0005033F">
        <w:rPr>
          <w:rFonts w:ascii="Times New Roman" w:hAnsi="Times New Roman" w:cs="Times New Roman"/>
          <w:sz w:val="24"/>
          <w:szCs w:val="24"/>
        </w:rPr>
        <w:t>health data; hence</w:t>
      </w:r>
      <w:r w:rsidRPr="003D057F" w:rsidR="00A10DC5">
        <w:rPr>
          <w:rFonts w:ascii="Times New Roman" w:hAnsi="Times New Roman" w:cs="Times New Roman"/>
          <w:sz w:val="24"/>
          <w:szCs w:val="24"/>
        </w:rPr>
        <w:t>, with the implementation of big data analytics, the healthcare system can be tran</w:t>
      </w:r>
      <w:r w:rsidR="0005033F">
        <w:rPr>
          <w:rFonts w:ascii="Times New Roman" w:hAnsi="Times New Roman" w:cs="Times New Roman"/>
          <w:sz w:val="24"/>
          <w:szCs w:val="24"/>
        </w:rPr>
        <w:t>sformed. The article also argue</w:t>
      </w:r>
      <w:r w:rsidRPr="003D057F" w:rsidR="00A10DC5">
        <w:rPr>
          <w:rFonts w:ascii="Times New Roman" w:hAnsi="Times New Roman" w:cs="Times New Roman"/>
          <w:sz w:val="24"/>
          <w:szCs w:val="24"/>
        </w:rPr>
        <w:t>s that big data analytics will help enh</w:t>
      </w:r>
      <w:r w:rsidR="0005033F">
        <w:rPr>
          <w:rFonts w:ascii="Times New Roman" w:hAnsi="Times New Roman" w:cs="Times New Roman"/>
          <w:sz w:val="24"/>
          <w:szCs w:val="24"/>
        </w:rPr>
        <w:t>ance care, therapeutic services</w:t>
      </w:r>
      <w:r w:rsidRPr="003D057F" w:rsidR="00A10DC5">
        <w:rPr>
          <w:rFonts w:ascii="Times New Roman" w:hAnsi="Times New Roman" w:cs="Times New Roman"/>
          <w:sz w:val="24"/>
          <w:szCs w:val="24"/>
        </w:rPr>
        <w:t xml:space="preserve"> and innovation, thus inspiring health behavio</w:t>
      </w:r>
      <w:r w:rsidRPr="003D057F" w:rsidR="00A10DC5">
        <w:rPr>
          <w:rFonts w:ascii="Times New Roman" w:hAnsi="Times New Roman" w:cs="Times New Roman"/>
          <w:sz w:val="24"/>
          <w:szCs w:val="24"/>
        </w:rPr>
        <w:t>rs and eliminating disparities. Similarly, healthcare data collection is signifi</w:t>
      </w:r>
      <w:r w:rsidR="0005033F">
        <w:rPr>
          <w:rFonts w:ascii="Times New Roman" w:hAnsi="Times New Roman" w:cs="Times New Roman"/>
          <w:sz w:val="24"/>
          <w:szCs w:val="24"/>
        </w:rPr>
        <w:t>cant as it allows analysis for that reason</w:t>
      </w:r>
      <w:r w:rsidRPr="003D057F" w:rsidR="00A10DC5">
        <w:rPr>
          <w:rFonts w:ascii="Times New Roman" w:hAnsi="Times New Roman" w:cs="Times New Roman"/>
          <w:sz w:val="24"/>
          <w:szCs w:val="24"/>
        </w:rPr>
        <w:t xml:space="preserve"> improvement in the affordable care act.
</w:t>
      </w:r>
    </w:p>
    <w:p w:rsidR="00FD20BA" w:rsidRPr="003D057F" w:rsidP="003D057F" w14:paraId="45827739" w14:textId="77777777">
      <w:pPr>
        <w:spacing w:line="480" w:lineRule="auto"/>
        <w:ind w:left="720" w:hanging="720"/>
        <w:rPr>
          <w:rFonts w:ascii="Times New Roman" w:hAnsi="Times New Roman" w:cs="Times New Roman"/>
          <w:b/>
          <w:bCs/>
          <w:sz w:val="24"/>
          <w:szCs w:val="24"/>
        </w:rPr>
      </w:pPr>
      <w:r w:rsidRPr="003D057F">
        <w:rPr>
          <w:rFonts w:ascii="Times New Roman" w:hAnsi="Times New Roman" w:cs="Times New Roman"/>
          <w:b/>
          <w:bCs/>
          <w:color w:val="222222"/>
          <w:sz w:val="24"/>
          <w:szCs w:val="24"/>
          <w:shd w:val="clear" w:color="auto" w:fill="FFFFFF"/>
        </w:rPr>
        <w:t>Martinez, O., Wu, E., Sandfort, T., Dodge, B., Carballo-Dieguez, A., Pinto, R</w:t>
      </w:r>
      <w:r w:rsidRPr="003D057F">
        <w:rPr>
          <w:rFonts w:ascii="Times New Roman" w:hAnsi="Times New Roman" w:cs="Times New Roman"/>
          <w:b/>
          <w:bCs/>
          <w:color w:val="222222"/>
          <w:sz w:val="24"/>
          <w:szCs w:val="24"/>
          <w:shd w:val="clear" w:color="auto" w:fill="FFFFFF"/>
        </w:rPr>
        <w:t>., ...</w:t>
      </w:r>
      <w:r w:rsidRPr="003D057F">
        <w:rPr>
          <w:rFonts w:ascii="Times New Roman" w:hAnsi="Times New Roman" w:cs="Times New Roman"/>
          <w:b/>
          <w:bCs/>
          <w:color w:val="222222"/>
          <w:sz w:val="24"/>
          <w:szCs w:val="24"/>
          <w:shd w:val="clear" w:color="auto" w:fill="FFFFFF"/>
        </w:rPr>
        <w:t xml:space="preserve"> &amp; Chavez-Baray, S. (201</w:t>
      </w:r>
      <w:r w:rsidRPr="003D057F">
        <w:rPr>
          <w:rFonts w:ascii="Times New Roman" w:hAnsi="Times New Roman" w:cs="Times New Roman"/>
          <w:b/>
          <w:bCs/>
          <w:color w:val="222222"/>
          <w:sz w:val="24"/>
          <w:szCs w:val="24"/>
          <w:shd w:val="clear" w:color="auto" w:fill="FFFFFF"/>
        </w:rPr>
        <w:t>5). Evaluating the impact of immigration policies on health status among undocumented immigrants: a systematic review. </w:t>
      </w:r>
      <w:r w:rsidRPr="003D057F">
        <w:rPr>
          <w:rFonts w:ascii="Times New Roman" w:hAnsi="Times New Roman" w:cs="Times New Roman"/>
          <w:b/>
          <w:bCs/>
          <w:i/>
          <w:iCs/>
          <w:color w:val="222222"/>
          <w:sz w:val="24"/>
          <w:szCs w:val="24"/>
          <w:shd w:val="clear" w:color="auto" w:fill="FFFFFF"/>
        </w:rPr>
        <w:t>Journal of immigrant and minority health</w:t>
      </w:r>
      <w:r w:rsidRPr="003D057F">
        <w:rPr>
          <w:rFonts w:ascii="Times New Roman" w:hAnsi="Times New Roman" w:cs="Times New Roman"/>
          <w:b/>
          <w:bCs/>
          <w:color w:val="222222"/>
          <w:sz w:val="24"/>
          <w:szCs w:val="24"/>
          <w:shd w:val="clear" w:color="auto" w:fill="FFFFFF"/>
        </w:rPr>
        <w:t>, </w:t>
      </w:r>
      <w:r w:rsidRPr="003D057F">
        <w:rPr>
          <w:rFonts w:ascii="Times New Roman" w:hAnsi="Times New Roman" w:cs="Times New Roman"/>
          <w:b/>
          <w:bCs/>
          <w:i/>
          <w:iCs/>
          <w:color w:val="222222"/>
          <w:sz w:val="24"/>
          <w:szCs w:val="24"/>
          <w:shd w:val="clear" w:color="auto" w:fill="FFFFFF"/>
        </w:rPr>
        <w:t>17</w:t>
      </w:r>
      <w:r w:rsidRPr="003D057F">
        <w:rPr>
          <w:rFonts w:ascii="Times New Roman" w:hAnsi="Times New Roman" w:cs="Times New Roman"/>
          <w:b/>
          <w:bCs/>
          <w:color w:val="222222"/>
          <w:sz w:val="24"/>
          <w:szCs w:val="24"/>
          <w:shd w:val="clear" w:color="auto" w:fill="FFFFFF"/>
        </w:rPr>
        <w:t>(3), 947-970.</w:t>
      </w:r>
    </w:p>
    <w:p w:rsidR="00FD20BA" w:rsidRPr="003D057F" w:rsidP="003D057F" w14:paraId="3924AE88" w14:textId="1C0CAB12">
      <w:pPr>
        <w:spacing w:line="480" w:lineRule="auto"/>
        <w:rPr>
          <w:rFonts w:ascii="Times New Roman" w:hAnsi="Times New Roman" w:cs="Times New Roman"/>
          <w:sz w:val="24"/>
          <w:szCs w:val="24"/>
        </w:rPr>
      </w:pPr>
      <w:r>
        <w:rPr>
          <w:rFonts w:ascii="Times New Roman" w:hAnsi="Times New Roman" w:cs="Times New Roman"/>
          <w:sz w:val="24"/>
          <w:szCs w:val="24"/>
        </w:rPr>
        <w:tab/>
      </w:r>
      <w:r w:rsidRPr="003D057F" w:rsidR="00A10DC5">
        <w:rPr>
          <w:rFonts w:ascii="Times New Roman" w:hAnsi="Times New Roman" w:cs="Times New Roman"/>
          <w:sz w:val="24"/>
          <w:szCs w:val="24"/>
        </w:rPr>
        <w:t>The purpose of this article is to assess the effects of immigration policies on</w:t>
      </w:r>
      <w:r w:rsidRPr="003D057F" w:rsidR="00A10DC5">
        <w:rPr>
          <w:rFonts w:ascii="Times New Roman" w:hAnsi="Times New Roman" w:cs="Times New Roman"/>
          <w:sz w:val="24"/>
          <w:szCs w:val="24"/>
        </w:rPr>
        <w:t xml:space="preserve"> health status of undocumented individuals. The creation of anti-immigration rules and laws to deal with the migration of und</w:t>
      </w:r>
      <w:r w:rsidR="0005033F">
        <w:rPr>
          <w:rFonts w:ascii="Times New Roman" w:hAnsi="Times New Roman" w:cs="Times New Roman"/>
          <w:sz w:val="24"/>
          <w:szCs w:val="24"/>
        </w:rPr>
        <w:t>ocumented immigrants resulted in</w:t>
      </w:r>
      <w:r w:rsidRPr="003D057F" w:rsidR="00A10DC5">
        <w:rPr>
          <w:rFonts w:ascii="Times New Roman" w:hAnsi="Times New Roman" w:cs="Times New Roman"/>
          <w:sz w:val="24"/>
          <w:szCs w:val="24"/>
        </w:rPr>
        <w:t xml:space="preserve"> many mental health issues including anxiety </w:t>
      </w:r>
      <w:r w:rsidRPr="003D057F" w:rsidR="00A10DC5">
        <w:rPr>
          <w:rFonts w:ascii="Times New Roman" w:hAnsi="Times New Roman" w:cs="Times New Roman"/>
          <w:sz w:val="24"/>
          <w:szCs w:val="24"/>
        </w:rPr>
        <w:t xml:space="preserve">and depression. </w:t>
      </w:r>
      <w:r w:rsidR="0005033F">
        <w:rPr>
          <w:rFonts w:ascii="Times New Roman" w:hAnsi="Times New Roman" w:cs="Times New Roman"/>
          <w:sz w:val="24"/>
          <w:szCs w:val="24"/>
        </w:rPr>
        <w:t>Therefore, the article concludes</w:t>
      </w:r>
      <w:r w:rsidRPr="003D057F" w:rsidR="00A10DC5">
        <w:rPr>
          <w:rFonts w:ascii="Times New Roman" w:hAnsi="Times New Roman" w:cs="Times New Roman"/>
          <w:sz w:val="24"/>
          <w:szCs w:val="24"/>
        </w:rPr>
        <w:t xml:space="preserve"> that t</w:t>
      </w:r>
      <w:r w:rsidRPr="003D057F" w:rsidR="00A10DC5">
        <w:rPr>
          <w:rFonts w:ascii="Times New Roman" w:hAnsi="Times New Roman" w:cs="Times New Roman"/>
          <w:sz w:val="24"/>
          <w:szCs w:val="24"/>
        </w:rPr>
        <w:t xml:space="preserve">here is a need for healthcare proficiencies </w:t>
      </w:r>
      <w:r w:rsidR="0005033F">
        <w:rPr>
          <w:rFonts w:ascii="Times New Roman" w:hAnsi="Times New Roman" w:cs="Times New Roman"/>
          <w:sz w:val="24"/>
          <w:szCs w:val="24"/>
        </w:rPr>
        <w:t>to</w:t>
      </w:r>
      <w:r w:rsidRPr="003D057F" w:rsidR="00A10DC5">
        <w:rPr>
          <w:rFonts w:ascii="Times New Roman" w:hAnsi="Times New Roman" w:cs="Times New Roman"/>
          <w:sz w:val="24"/>
          <w:szCs w:val="24"/>
        </w:rPr>
        <w:t xml:space="preserve"> join hands with partisan individuals to address the policy resolutions according to human rights and societal fairness grounds. Furthermore, healthcare providers and stakeholders should create tactics to era</w:t>
      </w:r>
      <w:r w:rsidRPr="003D057F" w:rsidR="00A10DC5">
        <w:rPr>
          <w:rFonts w:ascii="Times New Roman" w:hAnsi="Times New Roman" w:cs="Times New Roman"/>
          <w:sz w:val="24"/>
          <w:szCs w:val="24"/>
        </w:rPr>
        <w:t>dicate discernment in healthcare grounds by forming and executing comprehensive laws. Also, the immigration policies will hinder the physician's right to offer service to several populations thus they should react to the benevolent call surrounded in their ex</w:t>
      </w:r>
      <w:r w:rsidRPr="003D057F" w:rsidR="00A10DC5">
        <w:rPr>
          <w:rFonts w:ascii="Times New Roman" w:hAnsi="Times New Roman" w:cs="Times New Roman"/>
          <w:sz w:val="24"/>
          <w:szCs w:val="24"/>
        </w:rPr>
        <w:t xml:space="preserve">pertise that requires them to deliver healthcare to all individuals. </w:t>
      </w:r>
    </w:p>
    <w:p w:rsidR="00FD20BA" w:rsidRPr="003D057F" w:rsidP="003D057F" w14:paraId="348C61E4" w14:textId="77777777">
      <w:pPr>
        <w:spacing w:line="480" w:lineRule="auto"/>
        <w:ind w:left="720" w:hanging="720"/>
        <w:rPr>
          <w:rFonts w:ascii="Times New Roman" w:hAnsi="Times New Roman" w:cs="Times New Roman"/>
          <w:b/>
          <w:bCs/>
          <w:sz w:val="24"/>
          <w:szCs w:val="24"/>
        </w:rPr>
      </w:pPr>
      <w:r w:rsidRPr="003D057F">
        <w:rPr>
          <w:rFonts w:ascii="Times New Roman" w:hAnsi="Times New Roman" w:cs="Times New Roman"/>
          <w:b/>
          <w:bCs/>
          <w:color w:val="222222"/>
          <w:sz w:val="24"/>
          <w:szCs w:val="24"/>
          <w:shd w:val="clear" w:color="auto" w:fill="FFFFFF"/>
        </w:rPr>
        <w:t>Tresp, V., Overhage, J. M., Bundschus, M., Rabizadeh, S., Fasching, P. A., &amp; Yu, S. (2016). Going digital: a survey on digitalization and large-scale data analytics in healthcare. </w:t>
      </w:r>
      <w:r w:rsidRPr="003D057F">
        <w:rPr>
          <w:rFonts w:ascii="Times New Roman" w:hAnsi="Times New Roman" w:cs="Times New Roman"/>
          <w:b/>
          <w:bCs/>
          <w:i/>
          <w:iCs/>
          <w:color w:val="222222"/>
          <w:sz w:val="24"/>
          <w:szCs w:val="24"/>
          <w:shd w:val="clear" w:color="auto" w:fill="FFFFFF"/>
        </w:rPr>
        <w:t>Procee</w:t>
      </w:r>
      <w:r w:rsidRPr="003D057F">
        <w:rPr>
          <w:rFonts w:ascii="Times New Roman" w:hAnsi="Times New Roman" w:cs="Times New Roman"/>
          <w:b/>
          <w:bCs/>
          <w:i/>
          <w:iCs/>
          <w:color w:val="222222"/>
          <w:sz w:val="24"/>
          <w:szCs w:val="24"/>
          <w:shd w:val="clear" w:color="auto" w:fill="FFFFFF"/>
        </w:rPr>
        <w:t>dings of the IEEE</w:t>
      </w:r>
      <w:r w:rsidRPr="003D057F">
        <w:rPr>
          <w:rFonts w:ascii="Times New Roman" w:hAnsi="Times New Roman" w:cs="Times New Roman"/>
          <w:b/>
          <w:bCs/>
          <w:color w:val="222222"/>
          <w:sz w:val="24"/>
          <w:szCs w:val="24"/>
          <w:shd w:val="clear" w:color="auto" w:fill="FFFFFF"/>
        </w:rPr>
        <w:t>, </w:t>
      </w:r>
      <w:r w:rsidRPr="003D057F">
        <w:rPr>
          <w:rFonts w:ascii="Times New Roman" w:hAnsi="Times New Roman" w:cs="Times New Roman"/>
          <w:b/>
          <w:bCs/>
          <w:i/>
          <w:iCs/>
          <w:color w:val="222222"/>
          <w:sz w:val="24"/>
          <w:szCs w:val="24"/>
          <w:shd w:val="clear" w:color="auto" w:fill="FFFFFF"/>
        </w:rPr>
        <w:t>104</w:t>
      </w:r>
      <w:r w:rsidRPr="003D057F">
        <w:rPr>
          <w:rFonts w:ascii="Times New Roman" w:hAnsi="Times New Roman" w:cs="Times New Roman"/>
          <w:b/>
          <w:bCs/>
          <w:color w:val="222222"/>
          <w:sz w:val="24"/>
          <w:szCs w:val="24"/>
          <w:shd w:val="clear" w:color="auto" w:fill="FFFFFF"/>
        </w:rPr>
        <w:t>(11), 2180-2206.</w:t>
      </w:r>
    </w:p>
    <w:p w:rsidR="00FD20BA" w:rsidRPr="003D057F" w:rsidP="003D057F" w14:paraId="355D6785" w14:textId="722B206B">
      <w:pPr>
        <w:spacing w:line="480" w:lineRule="auto"/>
        <w:rPr>
          <w:rFonts w:ascii="Times New Roman" w:hAnsi="Times New Roman" w:cs="Times New Roman"/>
          <w:sz w:val="24"/>
          <w:szCs w:val="24"/>
        </w:rPr>
      </w:pPr>
      <w:r>
        <w:rPr>
          <w:rFonts w:ascii="Times New Roman" w:hAnsi="Times New Roman" w:cs="Times New Roman"/>
          <w:sz w:val="24"/>
          <w:szCs w:val="24"/>
        </w:rPr>
        <w:tab/>
      </w:r>
      <w:r w:rsidRPr="003D057F" w:rsidR="00A10DC5">
        <w:rPr>
          <w:rFonts w:ascii="Times New Roman" w:hAnsi="Times New Roman" w:cs="Times New Roman"/>
          <w:sz w:val="24"/>
          <w:szCs w:val="24"/>
        </w:rPr>
        <w:t>Tresp</w:t>
      </w:r>
      <w:r w:rsidRPr="003D057F" w:rsidR="00A10DC5">
        <w:rPr>
          <w:rFonts w:ascii="Times New Roman" w:hAnsi="Times New Roman" w:cs="Times New Roman"/>
          <w:sz w:val="24"/>
          <w:szCs w:val="24"/>
        </w:rPr>
        <w:t xml:space="preserve"> et al. focused on the digitization of healthcare data and stated that while data plays a key role in the success of scientific approach. For example, before any examination is done, patients' data must </w:t>
      </w:r>
      <w:r w:rsidR="0005033F">
        <w:rPr>
          <w:rFonts w:ascii="Times New Roman" w:hAnsi="Times New Roman" w:cs="Times New Roman"/>
          <w:sz w:val="24"/>
          <w:szCs w:val="24"/>
        </w:rPr>
        <w:t xml:space="preserve">be </w:t>
      </w:r>
      <w:r w:rsidRPr="003D057F" w:rsidR="00A10DC5">
        <w:rPr>
          <w:rFonts w:ascii="Times New Roman" w:hAnsi="Times New Roman" w:cs="Times New Roman"/>
          <w:sz w:val="24"/>
          <w:szCs w:val="24"/>
        </w:rPr>
        <w:t>obtain</w:t>
      </w:r>
      <w:r w:rsidR="0005033F">
        <w:rPr>
          <w:rFonts w:ascii="Times New Roman" w:hAnsi="Times New Roman" w:cs="Times New Roman"/>
          <w:sz w:val="24"/>
          <w:szCs w:val="24"/>
        </w:rPr>
        <w:t>ed;</w:t>
      </w:r>
      <w:r w:rsidRPr="003D057F" w:rsidR="00A10DC5">
        <w:rPr>
          <w:rFonts w:ascii="Times New Roman" w:hAnsi="Times New Roman" w:cs="Times New Roman"/>
          <w:sz w:val="24"/>
          <w:szCs w:val="24"/>
        </w:rPr>
        <w:t xml:space="preserve"> as there is continuous digitizati</w:t>
      </w:r>
      <w:r w:rsidRPr="003D057F" w:rsidR="00A10DC5">
        <w:rPr>
          <w:rFonts w:ascii="Times New Roman" w:hAnsi="Times New Roman" w:cs="Times New Roman"/>
          <w:sz w:val="24"/>
          <w:szCs w:val="24"/>
        </w:rPr>
        <w:t>on on h</w:t>
      </w:r>
      <w:r w:rsidR="0005033F">
        <w:rPr>
          <w:rFonts w:ascii="Times New Roman" w:hAnsi="Times New Roman" w:cs="Times New Roman"/>
          <w:sz w:val="24"/>
          <w:szCs w:val="24"/>
        </w:rPr>
        <w:t xml:space="preserve">ow health data is collected and </w:t>
      </w:r>
      <w:r w:rsidRPr="003D057F" w:rsidR="00A10DC5">
        <w:rPr>
          <w:rFonts w:ascii="Times New Roman" w:hAnsi="Times New Roman" w:cs="Times New Roman"/>
          <w:sz w:val="24"/>
          <w:szCs w:val="24"/>
        </w:rPr>
        <w:t>analyzed in healthcare, technology has resulted in convenient healthcare data collection. For instance, currently, healthcare data can be collected in different ways including using mobile phones where they have the a</w:t>
      </w:r>
      <w:r w:rsidRPr="003D057F" w:rsidR="00A10DC5">
        <w:rPr>
          <w:rFonts w:ascii="Times New Roman" w:hAnsi="Times New Roman" w:cs="Times New Roman"/>
          <w:sz w:val="24"/>
          <w:szCs w:val="24"/>
        </w:rPr>
        <w:t xml:space="preserve">bility to use sensors. Also, the article has explored how healthcare data is managed using wearable and immobile devices.   </w:t>
      </w:r>
    </w:p>
    <w:p w:rsidR="00EE23DA" w:rsidRPr="003D057F" w:rsidP="003D057F" w14:paraId="230B8CC9" w14:textId="5052653F">
      <w:pPr>
        <w:spacing w:line="480" w:lineRule="auto"/>
        <w:ind w:left="720" w:hanging="720"/>
        <w:rPr>
          <w:rFonts w:ascii="Times New Roman" w:hAnsi="Times New Roman" w:cs="Times New Roman"/>
          <w:b/>
          <w:bCs/>
          <w:sz w:val="24"/>
          <w:szCs w:val="24"/>
        </w:rPr>
      </w:pPr>
      <w:r w:rsidRPr="003D057F">
        <w:rPr>
          <w:rFonts w:ascii="Times New Roman" w:hAnsi="Times New Roman" w:cs="Times New Roman"/>
          <w:b/>
          <w:bCs/>
          <w:color w:val="222222"/>
          <w:sz w:val="24"/>
          <w:szCs w:val="24"/>
          <w:shd w:val="clear" w:color="auto" w:fill="FFFFFF"/>
        </w:rPr>
        <w:t>World Health Organization. (2017). </w:t>
      </w:r>
      <w:r w:rsidRPr="003D057F">
        <w:rPr>
          <w:rFonts w:ascii="Times New Roman" w:hAnsi="Times New Roman" w:cs="Times New Roman"/>
          <w:b/>
          <w:bCs/>
          <w:i/>
          <w:iCs/>
          <w:color w:val="222222"/>
          <w:sz w:val="24"/>
          <w:szCs w:val="24"/>
          <w:shd w:val="clear" w:color="auto" w:fill="FFFFFF"/>
        </w:rPr>
        <w:t>Towards</w:t>
      </w:r>
      <w:r w:rsidRPr="003D057F">
        <w:rPr>
          <w:rFonts w:ascii="Times New Roman" w:hAnsi="Times New Roman" w:cs="Times New Roman"/>
          <w:b/>
          <w:bCs/>
          <w:i/>
          <w:iCs/>
          <w:color w:val="222222"/>
          <w:sz w:val="24"/>
          <w:szCs w:val="24"/>
          <w:shd w:val="clear" w:color="auto" w:fill="FFFFFF"/>
        </w:rPr>
        <w:t xml:space="preserve"> access 2030: WHO essential medicines and health products strategic framework 2016-2030</w:t>
      </w:r>
      <w:r w:rsidRPr="003D057F">
        <w:rPr>
          <w:rFonts w:ascii="Times New Roman" w:hAnsi="Times New Roman" w:cs="Times New Roman"/>
          <w:b/>
          <w:bCs/>
          <w:color w:val="222222"/>
          <w:sz w:val="24"/>
          <w:szCs w:val="24"/>
          <w:shd w:val="clear" w:color="auto" w:fill="FFFFFF"/>
        </w:rPr>
        <w:t> (No. WHO/EMP/2017.01). World Health Organization.</w:t>
      </w:r>
    </w:p>
    <w:p w:rsidR="00C24792" w:rsidRPr="003D057F" w:rsidP="003D057F" w14:paraId="5CBF9562" w14:textId="7B87992F">
      <w:pPr>
        <w:spacing w:line="480" w:lineRule="auto"/>
        <w:rPr>
          <w:rFonts w:ascii="Times New Roman" w:hAnsi="Times New Roman" w:cs="Times New Roman"/>
          <w:sz w:val="24"/>
          <w:szCs w:val="24"/>
        </w:rPr>
      </w:pPr>
      <w:r>
        <w:rPr>
          <w:rFonts w:ascii="Times New Roman" w:hAnsi="Times New Roman" w:cs="Times New Roman"/>
          <w:sz w:val="24"/>
          <w:szCs w:val="24"/>
        </w:rPr>
        <w:tab/>
      </w:r>
      <w:r w:rsidRPr="003D057F" w:rsidR="00A10DC5">
        <w:rPr>
          <w:rFonts w:ascii="Times New Roman" w:hAnsi="Times New Roman" w:cs="Times New Roman"/>
          <w:sz w:val="24"/>
          <w:szCs w:val="24"/>
        </w:rPr>
        <w:t xml:space="preserve">The article </w:t>
      </w:r>
      <w:r w:rsidRPr="003D057F" w:rsidR="00D5026F">
        <w:rPr>
          <w:rFonts w:ascii="Times New Roman" w:hAnsi="Times New Roman" w:cs="Times New Roman"/>
          <w:sz w:val="24"/>
          <w:szCs w:val="24"/>
        </w:rPr>
        <w:t xml:space="preserve">has focused on </w:t>
      </w:r>
      <w:r w:rsidRPr="003D057F" w:rsidR="00020B4E">
        <w:rPr>
          <w:rFonts w:ascii="Times New Roman" w:hAnsi="Times New Roman" w:cs="Times New Roman"/>
          <w:sz w:val="24"/>
          <w:szCs w:val="24"/>
        </w:rPr>
        <w:t>developing a</w:t>
      </w:r>
      <w:r w:rsidRPr="003D057F" w:rsidR="0024764F">
        <w:rPr>
          <w:rFonts w:ascii="Times New Roman" w:hAnsi="Times New Roman" w:cs="Times New Roman"/>
          <w:sz w:val="24"/>
          <w:szCs w:val="24"/>
        </w:rPr>
        <w:t xml:space="preserve"> strategic</w:t>
      </w:r>
      <w:r w:rsidRPr="003D057F" w:rsidR="00020B4E">
        <w:rPr>
          <w:rFonts w:ascii="Times New Roman" w:hAnsi="Times New Roman" w:cs="Times New Roman"/>
          <w:sz w:val="24"/>
          <w:szCs w:val="24"/>
        </w:rPr>
        <w:t xml:space="preserve"> framework </w:t>
      </w:r>
      <w:r w:rsidRPr="003D057F" w:rsidR="00374B78">
        <w:rPr>
          <w:rFonts w:ascii="Times New Roman" w:hAnsi="Times New Roman" w:cs="Times New Roman"/>
          <w:sz w:val="24"/>
          <w:szCs w:val="24"/>
        </w:rPr>
        <w:t xml:space="preserve">for </w:t>
      </w:r>
      <w:r w:rsidRPr="003D057F" w:rsidR="0024764F">
        <w:rPr>
          <w:rFonts w:ascii="Times New Roman" w:hAnsi="Times New Roman" w:cs="Times New Roman"/>
          <w:sz w:val="24"/>
          <w:szCs w:val="24"/>
        </w:rPr>
        <w:t xml:space="preserve">the world health organization </w:t>
      </w:r>
      <w:r w:rsidRPr="003D057F" w:rsidR="00326939">
        <w:rPr>
          <w:rFonts w:ascii="Times New Roman" w:hAnsi="Times New Roman" w:cs="Times New Roman"/>
          <w:sz w:val="24"/>
          <w:szCs w:val="24"/>
        </w:rPr>
        <w:t xml:space="preserve">medicines </w:t>
      </w:r>
      <w:r w:rsidRPr="003D057F" w:rsidR="00ED7AE9">
        <w:rPr>
          <w:rFonts w:ascii="Times New Roman" w:hAnsi="Times New Roman" w:cs="Times New Roman"/>
          <w:sz w:val="24"/>
          <w:szCs w:val="24"/>
        </w:rPr>
        <w:t xml:space="preserve">and health products </w:t>
      </w:r>
      <w:r w:rsidRPr="003D057F" w:rsidR="00BD1162">
        <w:rPr>
          <w:rFonts w:ascii="Times New Roman" w:hAnsi="Times New Roman" w:cs="Times New Roman"/>
          <w:sz w:val="24"/>
          <w:szCs w:val="24"/>
        </w:rPr>
        <w:t>program</w:t>
      </w:r>
      <w:r w:rsidRPr="003D057F" w:rsidR="00FF7B58">
        <w:rPr>
          <w:rFonts w:ascii="Times New Roman" w:hAnsi="Times New Roman" w:cs="Times New Roman"/>
          <w:sz w:val="24"/>
          <w:szCs w:val="24"/>
        </w:rPr>
        <w:t xml:space="preserve"> to </w:t>
      </w:r>
      <w:r w:rsidRPr="003D057F" w:rsidR="008D0CFC">
        <w:rPr>
          <w:rFonts w:ascii="Times New Roman" w:hAnsi="Times New Roman" w:cs="Times New Roman"/>
          <w:sz w:val="24"/>
          <w:szCs w:val="24"/>
        </w:rPr>
        <w:t>eliminate health concerns</w:t>
      </w:r>
      <w:r w:rsidRPr="003D057F" w:rsidR="00C62F4F">
        <w:rPr>
          <w:rFonts w:ascii="Times New Roman" w:hAnsi="Times New Roman" w:cs="Times New Roman"/>
          <w:sz w:val="24"/>
          <w:szCs w:val="24"/>
        </w:rPr>
        <w:t>.</w:t>
      </w:r>
      <w:r w:rsidRPr="003D057F" w:rsidR="001A7B28">
        <w:rPr>
          <w:rFonts w:ascii="Times New Roman" w:hAnsi="Times New Roman" w:cs="Times New Roman"/>
          <w:sz w:val="24"/>
          <w:szCs w:val="24"/>
        </w:rPr>
        <w:t xml:space="preserve"> Healthcare </w:t>
      </w:r>
      <w:r w:rsidRPr="003D057F" w:rsidR="001A7B28">
        <w:rPr>
          <w:rFonts w:ascii="Times New Roman" w:hAnsi="Times New Roman" w:cs="Times New Roman"/>
          <w:sz w:val="24"/>
          <w:szCs w:val="24"/>
        </w:rPr>
        <w:t xml:space="preserve">vision 2030 has provided an opportunity for the </w:t>
      </w:r>
      <w:r w:rsidRPr="003D057F" w:rsidR="0033635C">
        <w:rPr>
          <w:rFonts w:ascii="Times New Roman" w:hAnsi="Times New Roman" w:cs="Times New Roman"/>
          <w:sz w:val="24"/>
          <w:szCs w:val="24"/>
        </w:rPr>
        <w:t xml:space="preserve">organization to </w:t>
      </w:r>
      <w:r w:rsidRPr="003D057F" w:rsidR="00D80979">
        <w:rPr>
          <w:rFonts w:ascii="Times New Roman" w:hAnsi="Times New Roman" w:cs="Times New Roman"/>
          <w:sz w:val="24"/>
          <w:szCs w:val="24"/>
        </w:rPr>
        <w:t>eradicate</w:t>
      </w:r>
      <w:r w:rsidRPr="003D057F" w:rsidR="002232A5">
        <w:rPr>
          <w:rFonts w:ascii="Times New Roman" w:hAnsi="Times New Roman" w:cs="Times New Roman"/>
          <w:sz w:val="24"/>
          <w:szCs w:val="24"/>
        </w:rPr>
        <w:t xml:space="preserve"> </w:t>
      </w:r>
      <w:r w:rsidRPr="003D057F" w:rsidR="00D80979">
        <w:rPr>
          <w:rFonts w:ascii="Times New Roman" w:hAnsi="Times New Roman" w:cs="Times New Roman"/>
          <w:sz w:val="24"/>
          <w:szCs w:val="24"/>
        </w:rPr>
        <w:t xml:space="preserve">health challenges such as </w:t>
      </w:r>
      <w:r w:rsidRPr="003D057F" w:rsidR="007E1D86">
        <w:rPr>
          <w:rFonts w:ascii="Times New Roman" w:hAnsi="Times New Roman" w:cs="Times New Roman"/>
          <w:sz w:val="24"/>
          <w:szCs w:val="24"/>
        </w:rPr>
        <w:t xml:space="preserve">the delivery of affordable quality </w:t>
      </w:r>
      <w:r w:rsidRPr="003D057F" w:rsidR="00244750">
        <w:rPr>
          <w:rFonts w:ascii="Times New Roman" w:hAnsi="Times New Roman" w:cs="Times New Roman"/>
          <w:sz w:val="24"/>
          <w:szCs w:val="24"/>
        </w:rPr>
        <w:t>ca</w:t>
      </w:r>
      <w:r w:rsidRPr="003D057F" w:rsidR="007E1D86">
        <w:rPr>
          <w:rFonts w:ascii="Times New Roman" w:hAnsi="Times New Roman" w:cs="Times New Roman"/>
          <w:sz w:val="24"/>
          <w:szCs w:val="24"/>
        </w:rPr>
        <w:t>r</w:t>
      </w:r>
      <w:r w:rsidRPr="003D057F" w:rsidR="00244750">
        <w:rPr>
          <w:rFonts w:ascii="Times New Roman" w:hAnsi="Times New Roman" w:cs="Times New Roman"/>
          <w:sz w:val="24"/>
          <w:szCs w:val="24"/>
        </w:rPr>
        <w:t>e</w:t>
      </w:r>
      <w:r w:rsidRPr="003D057F" w:rsidR="007E1D86">
        <w:rPr>
          <w:rFonts w:ascii="Times New Roman" w:hAnsi="Times New Roman" w:cs="Times New Roman"/>
          <w:sz w:val="24"/>
          <w:szCs w:val="24"/>
        </w:rPr>
        <w:t xml:space="preserve"> accessible to al</w:t>
      </w:r>
      <w:r w:rsidRPr="003D057F" w:rsidR="00CA6D13">
        <w:rPr>
          <w:rFonts w:ascii="Times New Roman" w:hAnsi="Times New Roman" w:cs="Times New Roman"/>
          <w:sz w:val="24"/>
          <w:szCs w:val="24"/>
        </w:rPr>
        <w:t xml:space="preserve">l, </w:t>
      </w:r>
      <w:r w:rsidRPr="003D057F" w:rsidR="0002751B">
        <w:rPr>
          <w:rFonts w:ascii="Times New Roman" w:hAnsi="Times New Roman" w:cs="Times New Roman"/>
          <w:sz w:val="24"/>
          <w:szCs w:val="24"/>
        </w:rPr>
        <w:t xml:space="preserve">increasing prices </w:t>
      </w:r>
      <w:r w:rsidRPr="003D057F" w:rsidR="00F31D77">
        <w:rPr>
          <w:rFonts w:ascii="Times New Roman" w:hAnsi="Times New Roman" w:cs="Times New Roman"/>
          <w:sz w:val="24"/>
          <w:szCs w:val="24"/>
        </w:rPr>
        <w:t xml:space="preserve">of emerging </w:t>
      </w:r>
      <w:r w:rsidRPr="003D057F" w:rsidR="006D0DC1">
        <w:rPr>
          <w:rFonts w:ascii="Times New Roman" w:hAnsi="Times New Roman" w:cs="Times New Roman"/>
          <w:sz w:val="24"/>
          <w:szCs w:val="24"/>
        </w:rPr>
        <w:t>medicines</w:t>
      </w:r>
      <w:r w:rsidRPr="003D057F" w:rsidR="00A52879">
        <w:rPr>
          <w:rFonts w:ascii="Times New Roman" w:hAnsi="Times New Roman" w:cs="Times New Roman"/>
          <w:sz w:val="24"/>
          <w:szCs w:val="24"/>
        </w:rPr>
        <w:t xml:space="preserve">, and </w:t>
      </w:r>
      <w:r w:rsidRPr="003D057F" w:rsidR="00F612EA">
        <w:rPr>
          <w:rFonts w:ascii="Times New Roman" w:hAnsi="Times New Roman" w:cs="Times New Roman"/>
          <w:sz w:val="24"/>
          <w:szCs w:val="24"/>
        </w:rPr>
        <w:t>speedy</w:t>
      </w:r>
      <w:r w:rsidRPr="003D057F" w:rsidR="00A52879">
        <w:rPr>
          <w:rFonts w:ascii="Times New Roman" w:hAnsi="Times New Roman" w:cs="Times New Roman"/>
          <w:sz w:val="24"/>
          <w:szCs w:val="24"/>
        </w:rPr>
        <w:t xml:space="preserve"> </w:t>
      </w:r>
      <w:r w:rsidRPr="003D057F" w:rsidR="001B1508">
        <w:rPr>
          <w:rFonts w:ascii="Times New Roman" w:hAnsi="Times New Roman" w:cs="Times New Roman"/>
          <w:sz w:val="24"/>
          <w:szCs w:val="24"/>
        </w:rPr>
        <w:t>variations</w:t>
      </w:r>
      <w:r w:rsidRPr="003D057F" w:rsidR="00F612EA">
        <w:rPr>
          <w:rFonts w:ascii="Times New Roman" w:hAnsi="Times New Roman" w:cs="Times New Roman"/>
          <w:sz w:val="24"/>
          <w:szCs w:val="24"/>
        </w:rPr>
        <w:t xml:space="preserve"> </w:t>
      </w:r>
      <w:r w:rsidRPr="003D057F" w:rsidR="001B1508">
        <w:rPr>
          <w:rFonts w:ascii="Times New Roman" w:hAnsi="Times New Roman" w:cs="Times New Roman"/>
          <w:sz w:val="24"/>
          <w:szCs w:val="24"/>
        </w:rPr>
        <w:t xml:space="preserve">in healthcare technologies. </w:t>
      </w:r>
      <w:r w:rsidRPr="003D057F" w:rsidR="004714D2">
        <w:rPr>
          <w:rFonts w:ascii="Times New Roman" w:hAnsi="Times New Roman" w:cs="Times New Roman"/>
          <w:sz w:val="24"/>
          <w:szCs w:val="24"/>
        </w:rPr>
        <w:t xml:space="preserve">Furthermore, </w:t>
      </w:r>
      <w:r w:rsidRPr="003D057F" w:rsidR="00441455">
        <w:rPr>
          <w:rFonts w:ascii="Times New Roman" w:hAnsi="Times New Roman" w:cs="Times New Roman"/>
          <w:sz w:val="24"/>
          <w:szCs w:val="24"/>
        </w:rPr>
        <w:t xml:space="preserve">following the </w:t>
      </w:r>
      <w:r w:rsidRPr="003D057F" w:rsidR="008721C5">
        <w:rPr>
          <w:rFonts w:ascii="Times New Roman" w:hAnsi="Times New Roman" w:cs="Times New Roman"/>
          <w:sz w:val="24"/>
          <w:szCs w:val="24"/>
        </w:rPr>
        <w:t xml:space="preserve">access to health products in vision 2030, word health organizations </w:t>
      </w:r>
      <w:r w:rsidRPr="003D057F" w:rsidR="001D433F">
        <w:rPr>
          <w:rFonts w:ascii="Times New Roman" w:hAnsi="Times New Roman" w:cs="Times New Roman"/>
          <w:sz w:val="24"/>
          <w:szCs w:val="24"/>
        </w:rPr>
        <w:t xml:space="preserve">will support </w:t>
      </w:r>
      <w:r w:rsidRPr="003D057F" w:rsidR="00D11B8A">
        <w:rPr>
          <w:rFonts w:ascii="Times New Roman" w:hAnsi="Times New Roman" w:cs="Times New Roman"/>
          <w:sz w:val="24"/>
          <w:szCs w:val="24"/>
        </w:rPr>
        <w:t xml:space="preserve">innovation </w:t>
      </w:r>
      <w:r w:rsidRPr="003D057F" w:rsidR="007A0A48">
        <w:rPr>
          <w:rFonts w:ascii="Times New Roman" w:hAnsi="Times New Roman" w:cs="Times New Roman"/>
          <w:sz w:val="24"/>
          <w:szCs w:val="24"/>
        </w:rPr>
        <w:t xml:space="preserve">and strengthen health product </w:t>
      </w:r>
      <w:r w:rsidRPr="003D057F" w:rsidR="001C4632">
        <w:rPr>
          <w:rFonts w:ascii="Times New Roman" w:hAnsi="Times New Roman" w:cs="Times New Roman"/>
          <w:sz w:val="24"/>
          <w:szCs w:val="24"/>
        </w:rPr>
        <w:t>choice</w:t>
      </w:r>
      <w:r w:rsidRPr="003D057F" w:rsidR="007A0A48">
        <w:rPr>
          <w:rFonts w:ascii="Times New Roman" w:hAnsi="Times New Roman" w:cs="Times New Roman"/>
          <w:sz w:val="24"/>
          <w:szCs w:val="24"/>
        </w:rPr>
        <w:t xml:space="preserve">, </w:t>
      </w:r>
      <w:r w:rsidRPr="003D057F" w:rsidR="001C4632">
        <w:rPr>
          <w:rFonts w:ascii="Times New Roman" w:hAnsi="Times New Roman" w:cs="Times New Roman"/>
          <w:sz w:val="24"/>
          <w:szCs w:val="24"/>
        </w:rPr>
        <w:t xml:space="preserve">utilization and </w:t>
      </w:r>
      <w:r w:rsidRPr="003D057F" w:rsidR="00507E53">
        <w:rPr>
          <w:rFonts w:ascii="Times New Roman" w:hAnsi="Times New Roman" w:cs="Times New Roman"/>
          <w:sz w:val="24"/>
          <w:szCs w:val="24"/>
        </w:rPr>
        <w:t xml:space="preserve">supply. </w:t>
      </w:r>
      <w:r w:rsidRPr="003D057F" w:rsidR="00602098">
        <w:rPr>
          <w:rFonts w:ascii="Times New Roman" w:hAnsi="Times New Roman" w:cs="Times New Roman"/>
          <w:sz w:val="24"/>
          <w:szCs w:val="24"/>
        </w:rPr>
        <w:t xml:space="preserve">Similarly, </w:t>
      </w:r>
      <w:r w:rsidRPr="003D057F" w:rsidR="003C5A9F">
        <w:rPr>
          <w:rFonts w:ascii="Times New Roman" w:hAnsi="Times New Roman" w:cs="Times New Roman"/>
          <w:sz w:val="24"/>
          <w:szCs w:val="24"/>
        </w:rPr>
        <w:t xml:space="preserve">they will focus on establishing regulatory </w:t>
      </w:r>
      <w:r w:rsidRPr="003D057F" w:rsidR="00933769">
        <w:rPr>
          <w:rFonts w:ascii="Times New Roman" w:hAnsi="Times New Roman" w:cs="Times New Roman"/>
          <w:sz w:val="24"/>
          <w:szCs w:val="24"/>
        </w:rPr>
        <w:t xml:space="preserve">capability and practices </w:t>
      </w:r>
      <w:r w:rsidRPr="003D057F" w:rsidR="007C6F3C">
        <w:rPr>
          <w:rFonts w:ascii="Times New Roman" w:hAnsi="Times New Roman" w:cs="Times New Roman"/>
          <w:sz w:val="24"/>
          <w:szCs w:val="24"/>
        </w:rPr>
        <w:t xml:space="preserve">to enhance </w:t>
      </w:r>
      <w:r w:rsidRPr="003D057F" w:rsidR="00496679">
        <w:rPr>
          <w:rFonts w:ascii="Times New Roman" w:hAnsi="Times New Roman" w:cs="Times New Roman"/>
          <w:sz w:val="24"/>
          <w:szCs w:val="24"/>
        </w:rPr>
        <w:t xml:space="preserve">quality, efficiency and safety. </w:t>
      </w:r>
    </w:p>
    <w:p w:rsidR="00712984" w:rsidRPr="003D057F" w:rsidP="003D057F" w14:paraId="1248D4D0" w14:textId="77777777">
      <w:pPr>
        <w:spacing w:line="480" w:lineRule="auto"/>
        <w:rPr>
          <w:rFonts w:ascii="Times New Roman" w:hAnsi="Times New Roman" w:cs="Times New Roman"/>
          <w:sz w:val="24"/>
          <w:szCs w:val="24"/>
        </w:rPr>
      </w:pPr>
    </w:p>
    <w:p w:rsidR="00712984" w:rsidRPr="003D057F" w:rsidP="003D057F" w14:paraId="57C72860" w14:textId="77777777">
      <w:pPr>
        <w:spacing w:line="480" w:lineRule="auto"/>
        <w:rPr>
          <w:rFonts w:ascii="Times New Roman" w:hAnsi="Times New Roman" w:cs="Times New Roman"/>
          <w:sz w:val="24"/>
          <w:szCs w:val="24"/>
        </w:rPr>
      </w:pP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777" w:rsidRPr="0005033F" w14:paraId="6E6FD165" w14:textId="389CF2BD">
    <w:pPr>
      <w:pStyle w:val="Header"/>
      <w:rPr>
        <w:rFonts w:ascii="Times New Roman" w:hAnsi="Times New Roman" w:cs="Times New Roman"/>
        <w:sz w:val="24"/>
        <w:szCs w:val="24"/>
      </w:rPr>
    </w:pPr>
    <w:r w:rsidRPr="0005033F">
      <w:rPr>
        <w:rFonts w:ascii="Times New Roman" w:hAnsi="Times New Roman" w:cs="Times New Roman"/>
        <w:sz w:val="24"/>
        <w:szCs w:val="24"/>
      </w:rPr>
      <w:tab/>
    </w:r>
    <w:r w:rsidRPr="0005033F">
      <w:rPr>
        <w:rFonts w:ascii="Times New Roman" w:hAnsi="Times New Roman" w:cs="Times New Roman"/>
        <w:sz w:val="24"/>
        <w:szCs w:val="24"/>
      </w:rPr>
      <w:tab/>
    </w:r>
    <w:r w:rsidRPr="0005033F">
      <w:rPr>
        <w:rFonts w:ascii="Times New Roman" w:hAnsi="Times New Roman" w:cs="Times New Roman"/>
        <w:sz w:val="24"/>
        <w:szCs w:val="24"/>
      </w:rPr>
      <w:fldChar w:fldCharType="begin"/>
    </w:r>
    <w:r w:rsidRPr="0005033F">
      <w:rPr>
        <w:rFonts w:ascii="Times New Roman" w:hAnsi="Times New Roman" w:cs="Times New Roman"/>
        <w:sz w:val="24"/>
        <w:szCs w:val="24"/>
      </w:rPr>
      <w:instrText xml:space="preserve"> PAGE   \* MERGEFORMAT </w:instrText>
    </w:r>
    <w:r w:rsidRPr="0005033F">
      <w:rPr>
        <w:rFonts w:ascii="Times New Roman" w:hAnsi="Times New Roman" w:cs="Times New Roman"/>
        <w:sz w:val="24"/>
        <w:szCs w:val="24"/>
      </w:rPr>
      <w:fldChar w:fldCharType="separate"/>
    </w:r>
    <w:r w:rsidR="00FE34FC">
      <w:rPr>
        <w:rFonts w:ascii="Times New Roman" w:hAnsi="Times New Roman" w:cs="Times New Roman"/>
        <w:noProof/>
        <w:sz w:val="24"/>
        <w:szCs w:val="24"/>
      </w:rPr>
      <w:t>4</w:t>
    </w:r>
    <w:r w:rsidRPr="0005033F">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3027"/>
    <w:rsid w:val="000045E7"/>
    <w:rsid w:val="000138F4"/>
    <w:rsid w:val="0001621E"/>
    <w:rsid w:val="00020B4E"/>
    <w:rsid w:val="000256DA"/>
    <w:rsid w:val="0002751B"/>
    <w:rsid w:val="00041F4F"/>
    <w:rsid w:val="00042F13"/>
    <w:rsid w:val="0005033F"/>
    <w:rsid w:val="00050FA4"/>
    <w:rsid w:val="00051F0C"/>
    <w:rsid w:val="00054A26"/>
    <w:rsid w:val="00060040"/>
    <w:rsid w:val="00071A6E"/>
    <w:rsid w:val="0007577A"/>
    <w:rsid w:val="00086035"/>
    <w:rsid w:val="00091E8F"/>
    <w:rsid w:val="000A05D5"/>
    <w:rsid w:val="000B2A9C"/>
    <w:rsid w:val="000B6203"/>
    <w:rsid w:val="000C2E0A"/>
    <w:rsid w:val="000C4042"/>
    <w:rsid w:val="000D015F"/>
    <w:rsid w:val="000D08C9"/>
    <w:rsid w:val="000D3A73"/>
    <w:rsid w:val="000F5AA0"/>
    <w:rsid w:val="0010030F"/>
    <w:rsid w:val="00102360"/>
    <w:rsid w:val="00112173"/>
    <w:rsid w:val="00114F95"/>
    <w:rsid w:val="001273BB"/>
    <w:rsid w:val="00131E21"/>
    <w:rsid w:val="00132EF9"/>
    <w:rsid w:val="00137582"/>
    <w:rsid w:val="00137A9C"/>
    <w:rsid w:val="00147362"/>
    <w:rsid w:val="0014752F"/>
    <w:rsid w:val="001522C7"/>
    <w:rsid w:val="00154BFF"/>
    <w:rsid w:val="001923B6"/>
    <w:rsid w:val="001A7B28"/>
    <w:rsid w:val="001B1508"/>
    <w:rsid w:val="001B4484"/>
    <w:rsid w:val="001B6F8E"/>
    <w:rsid w:val="001C4632"/>
    <w:rsid w:val="001D433F"/>
    <w:rsid w:val="001D6AE7"/>
    <w:rsid w:val="002013CE"/>
    <w:rsid w:val="00203360"/>
    <w:rsid w:val="00216AF6"/>
    <w:rsid w:val="002232A5"/>
    <w:rsid w:val="00235C4E"/>
    <w:rsid w:val="00243387"/>
    <w:rsid w:val="00244750"/>
    <w:rsid w:val="00244ED0"/>
    <w:rsid w:val="00246326"/>
    <w:rsid w:val="0024764F"/>
    <w:rsid w:val="00254F07"/>
    <w:rsid w:val="00266A02"/>
    <w:rsid w:val="00266F6A"/>
    <w:rsid w:val="00281D9B"/>
    <w:rsid w:val="0028559A"/>
    <w:rsid w:val="002861C9"/>
    <w:rsid w:val="00290830"/>
    <w:rsid w:val="002933B5"/>
    <w:rsid w:val="002A32C8"/>
    <w:rsid w:val="002A6AFA"/>
    <w:rsid w:val="002A7730"/>
    <w:rsid w:val="002B4435"/>
    <w:rsid w:val="002C22F8"/>
    <w:rsid w:val="002F2683"/>
    <w:rsid w:val="002F3027"/>
    <w:rsid w:val="002F7722"/>
    <w:rsid w:val="00300A12"/>
    <w:rsid w:val="00303962"/>
    <w:rsid w:val="00321A9A"/>
    <w:rsid w:val="00323BD2"/>
    <w:rsid w:val="00326939"/>
    <w:rsid w:val="0033635C"/>
    <w:rsid w:val="00346E13"/>
    <w:rsid w:val="003472E6"/>
    <w:rsid w:val="00353C7E"/>
    <w:rsid w:val="0037131F"/>
    <w:rsid w:val="00374B78"/>
    <w:rsid w:val="00382B8F"/>
    <w:rsid w:val="00384B3D"/>
    <w:rsid w:val="00391A0D"/>
    <w:rsid w:val="00391F4C"/>
    <w:rsid w:val="003A07B3"/>
    <w:rsid w:val="003A5F72"/>
    <w:rsid w:val="003B0362"/>
    <w:rsid w:val="003C5A9F"/>
    <w:rsid w:val="003D057F"/>
    <w:rsid w:val="003E36C9"/>
    <w:rsid w:val="003F53D4"/>
    <w:rsid w:val="00410548"/>
    <w:rsid w:val="00414FF4"/>
    <w:rsid w:val="004212B1"/>
    <w:rsid w:val="00441455"/>
    <w:rsid w:val="004419B1"/>
    <w:rsid w:val="00445390"/>
    <w:rsid w:val="00446ADA"/>
    <w:rsid w:val="00453783"/>
    <w:rsid w:val="004714D2"/>
    <w:rsid w:val="004727AA"/>
    <w:rsid w:val="00474BBD"/>
    <w:rsid w:val="00475502"/>
    <w:rsid w:val="00496679"/>
    <w:rsid w:val="004A6E25"/>
    <w:rsid w:val="004B53E3"/>
    <w:rsid w:val="004C1DAD"/>
    <w:rsid w:val="004C3519"/>
    <w:rsid w:val="004C61CB"/>
    <w:rsid w:val="004C73B2"/>
    <w:rsid w:val="004C7683"/>
    <w:rsid w:val="004D1599"/>
    <w:rsid w:val="004D760D"/>
    <w:rsid w:val="004E0480"/>
    <w:rsid w:val="004E5542"/>
    <w:rsid w:val="004E65B0"/>
    <w:rsid w:val="004F55F4"/>
    <w:rsid w:val="00500BA0"/>
    <w:rsid w:val="00507E53"/>
    <w:rsid w:val="00510177"/>
    <w:rsid w:val="00531B33"/>
    <w:rsid w:val="005338DB"/>
    <w:rsid w:val="005441A8"/>
    <w:rsid w:val="0055087B"/>
    <w:rsid w:val="00550D39"/>
    <w:rsid w:val="0055213B"/>
    <w:rsid w:val="00556BB2"/>
    <w:rsid w:val="00563F54"/>
    <w:rsid w:val="005908BD"/>
    <w:rsid w:val="005915C5"/>
    <w:rsid w:val="005A303B"/>
    <w:rsid w:val="005A31BD"/>
    <w:rsid w:val="005B0A31"/>
    <w:rsid w:val="005B65DE"/>
    <w:rsid w:val="005C1408"/>
    <w:rsid w:val="005D3173"/>
    <w:rsid w:val="005D5CC0"/>
    <w:rsid w:val="005D6430"/>
    <w:rsid w:val="005D70ED"/>
    <w:rsid w:val="005F1131"/>
    <w:rsid w:val="005F3688"/>
    <w:rsid w:val="00602098"/>
    <w:rsid w:val="006026BD"/>
    <w:rsid w:val="00605FE5"/>
    <w:rsid w:val="00606B39"/>
    <w:rsid w:val="006163CA"/>
    <w:rsid w:val="006249EA"/>
    <w:rsid w:val="00630DBF"/>
    <w:rsid w:val="00637856"/>
    <w:rsid w:val="00640318"/>
    <w:rsid w:val="006412B3"/>
    <w:rsid w:val="00643045"/>
    <w:rsid w:val="0064378C"/>
    <w:rsid w:val="006446F3"/>
    <w:rsid w:val="00647669"/>
    <w:rsid w:val="006606A3"/>
    <w:rsid w:val="00675CF2"/>
    <w:rsid w:val="00686ED6"/>
    <w:rsid w:val="006875BD"/>
    <w:rsid w:val="00687BE5"/>
    <w:rsid w:val="006A546B"/>
    <w:rsid w:val="006A5B75"/>
    <w:rsid w:val="006B4F9B"/>
    <w:rsid w:val="006B6F30"/>
    <w:rsid w:val="006C1FEB"/>
    <w:rsid w:val="006D0DC1"/>
    <w:rsid w:val="006D0E01"/>
    <w:rsid w:val="006D4B76"/>
    <w:rsid w:val="006D6867"/>
    <w:rsid w:val="006D69DE"/>
    <w:rsid w:val="006E0163"/>
    <w:rsid w:val="006E3383"/>
    <w:rsid w:val="006F1837"/>
    <w:rsid w:val="007018ED"/>
    <w:rsid w:val="00712984"/>
    <w:rsid w:val="00712D16"/>
    <w:rsid w:val="00722E22"/>
    <w:rsid w:val="00731093"/>
    <w:rsid w:val="007441D5"/>
    <w:rsid w:val="00745924"/>
    <w:rsid w:val="00764953"/>
    <w:rsid w:val="0077711A"/>
    <w:rsid w:val="00777A96"/>
    <w:rsid w:val="00781005"/>
    <w:rsid w:val="0079033F"/>
    <w:rsid w:val="00790FBC"/>
    <w:rsid w:val="00793047"/>
    <w:rsid w:val="007A0A48"/>
    <w:rsid w:val="007A5C23"/>
    <w:rsid w:val="007C6F3C"/>
    <w:rsid w:val="007D08B5"/>
    <w:rsid w:val="007D6BBF"/>
    <w:rsid w:val="007E1D86"/>
    <w:rsid w:val="00811008"/>
    <w:rsid w:val="00813CCA"/>
    <w:rsid w:val="0081663B"/>
    <w:rsid w:val="008216D6"/>
    <w:rsid w:val="008322A6"/>
    <w:rsid w:val="00832CDE"/>
    <w:rsid w:val="00834A67"/>
    <w:rsid w:val="0084325E"/>
    <w:rsid w:val="008433C1"/>
    <w:rsid w:val="00854DE7"/>
    <w:rsid w:val="00860AF1"/>
    <w:rsid w:val="00861AFC"/>
    <w:rsid w:val="008720F6"/>
    <w:rsid w:val="008721C5"/>
    <w:rsid w:val="00872D30"/>
    <w:rsid w:val="008833B7"/>
    <w:rsid w:val="0088739C"/>
    <w:rsid w:val="008D0CFC"/>
    <w:rsid w:val="008D1901"/>
    <w:rsid w:val="008D355C"/>
    <w:rsid w:val="008D68B4"/>
    <w:rsid w:val="008F2855"/>
    <w:rsid w:val="008F533A"/>
    <w:rsid w:val="008F7ECE"/>
    <w:rsid w:val="00907AC3"/>
    <w:rsid w:val="00910D16"/>
    <w:rsid w:val="00914B4D"/>
    <w:rsid w:val="00917A4A"/>
    <w:rsid w:val="009216AE"/>
    <w:rsid w:val="009238A2"/>
    <w:rsid w:val="00925451"/>
    <w:rsid w:val="00933769"/>
    <w:rsid w:val="00933BF6"/>
    <w:rsid w:val="00933C47"/>
    <w:rsid w:val="009364B4"/>
    <w:rsid w:val="0095510E"/>
    <w:rsid w:val="00957E79"/>
    <w:rsid w:val="0096294A"/>
    <w:rsid w:val="009712A8"/>
    <w:rsid w:val="00984A66"/>
    <w:rsid w:val="009864AE"/>
    <w:rsid w:val="00990DFD"/>
    <w:rsid w:val="0099235D"/>
    <w:rsid w:val="009A4DBB"/>
    <w:rsid w:val="009A50F5"/>
    <w:rsid w:val="009A5CEB"/>
    <w:rsid w:val="009D2665"/>
    <w:rsid w:val="009D459F"/>
    <w:rsid w:val="009E583A"/>
    <w:rsid w:val="009F0335"/>
    <w:rsid w:val="009F25DE"/>
    <w:rsid w:val="009F4F59"/>
    <w:rsid w:val="009F5562"/>
    <w:rsid w:val="00A00100"/>
    <w:rsid w:val="00A10DC5"/>
    <w:rsid w:val="00A12B9F"/>
    <w:rsid w:val="00A16C53"/>
    <w:rsid w:val="00A2353F"/>
    <w:rsid w:val="00A306BA"/>
    <w:rsid w:val="00A30C51"/>
    <w:rsid w:val="00A42614"/>
    <w:rsid w:val="00A52879"/>
    <w:rsid w:val="00A55B60"/>
    <w:rsid w:val="00A600DD"/>
    <w:rsid w:val="00A60729"/>
    <w:rsid w:val="00A70866"/>
    <w:rsid w:val="00A80CE3"/>
    <w:rsid w:val="00A869F5"/>
    <w:rsid w:val="00A959E2"/>
    <w:rsid w:val="00AA6E48"/>
    <w:rsid w:val="00AB1281"/>
    <w:rsid w:val="00AB1E46"/>
    <w:rsid w:val="00AC2ED9"/>
    <w:rsid w:val="00AC7796"/>
    <w:rsid w:val="00AE0D5A"/>
    <w:rsid w:val="00AE25ED"/>
    <w:rsid w:val="00AE61DF"/>
    <w:rsid w:val="00AF0DF6"/>
    <w:rsid w:val="00AF358E"/>
    <w:rsid w:val="00AF36D1"/>
    <w:rsid w:val="00AF3AF0"/>
    <w:rsid w:val="00B16C7B"/>
    <w:rsid w:val="00B24439"/>
    <w:rsid w:val="00B4668C"/>
    <w:rsid w:val="00B46DBC"/>
    <w:rsid w:val="00B52E65"/>
    <w:rsid w:val="00B534F1"/>
    <w:rsid w:val="00B544C4"/>
    <w:rsid w:val="00B5781A"/>
    <w:rsid w:val="00B614F9"/>
    <w:rsid w:val="00B62DAC"/>
    <w:rsid w:val="00B715E1"/>
    <w:rsid w:val="00B76AA5"/>
    <w:rsid w:val="00B84E6C"/>
    <w:rsid w:val="00B91357"/>
    <w:rsid w:val="00BB40B2"/>
    <w:rsid w:val="00BC272F"/>
    <w:rsid w:val="00BC3078"/>
    <w:rsid w:val="00BC53EC"/>
    <w:rsid w:val="00BD09E9"/>
    <w:rsid w:val="00BD1162"/>
    <w:rsid w:val="00BE3E99"/>
    <w:rsid w:val="00BF4280"/>
    <w:rsid w:val="00C0143C"/>
    <w:rsid w:val="00C026D4"/>
    <w:rsid w:val="00C24792"/>
    <w:rsid w:val="00C453F0"/>
    <w:rsid w:val="00C57BC4"/>
    <w:rsid w:val="00C62F4F"/>
    <w:rsid w:val="00C84E00"/>
    <w:rsid w:val="00CA6D13"/>
    <w:rsid w:val="00CB65E0"/>
    <w:rsid w:val="00CC6A82"/>
    <w:rsid w:val="00CE2B5A"/>
    <w:rsid w:val="00CF45C0"/>
    <w:rsid w:val="00D00E44"/>
    <w:rsid w:val="00D01643"/>
    <w:rsid w:val="00D030CF"/>
    <w:rsid w:val="00D11B8A"/>
    <w:rsid w:val="00D17FEB"/>
    <w:rsid w:val="00D23839"/>
    <w:rsid w:val="00D25FC0"/>
    <w:rsid w:val="00D26913"/>
    <w:rsid w:val="00D33305"/>
    <w:rsid w:val="00D352BD"/>
    <w:rsid w:val="00D35968"/>
    <w:rsid w:val="00D37A1D"/>
    <w:rsid w:val="00D41FF1"/>
    <w:rsid w:val="00D42B1B"/>
    <w:rsid w:val="00D4502D"/>
    <w:rsid w:val="00D4681E"/>
    <w:rsid w:val="00D471D9"/>
    <w:rsid w:val="00D5026F"/>
    <w:rsid w:val="00D510AB"/>
    <w:rsid w:val="00D541DA"/>
    <w:rsid w:val="00D5486B"/>
    <w:rsid w:val="00D60724"/>
    <w:rsid w:val="00D63451"/>
    <w:rsid w:val="00D73188"/>
    <w:rsid w:val="00D77DF9"/>
    <w:rsid w:val="00D80979"/>
    <w:rsid w:val="00D81AF1"/>
    <w:rsid w:val="00D82AFE"/>
    <w:rsid w:val="00D9232D"/>
    <w:rsid w:val="00DA674D"/>
    <w:rsid w:val="00DB1956"/>
    <w:rsid w:val="00DC4F5E"/>
    <w:rsid w:val="00DC50C8"/>
    <w:rsid w:val="00DE1475"/>
    <w:rsid w:val="00DE227B"/>
    <w:rsid w:val="00DE64F6"/>
    <w:rsid w:val="00DF03D5"/>
    <w:rsid w:val="00DF147F"/>
    <w:rsid w:val="00DF466B"/>
    <w:rsid w:val="00DF46FA"/>
    <w:rsid w:val="00DF513C"/>
    <w:rsid w:val="00E0251E"/>
    <w:rsid w:val="00E053BA"/>
    <w:rsid w:val="00E13D1F"/>
    <w:rsid w:val="00E20F9F"/>
    <w:rsid w:val="00E2544B"/>
    <w:rsid w:val="00E330A7"/>
    <w:rsid w:val="00E40381"/>
    <w:rsid w:val="00E66743"/>
    <w:rsid w:val="00E73769"/>
    <w:rsid w:val="00E761ED"/>
    <w:rsid w:val="00E77C5B"/>
    <w:rsid w:val="00E8282A"/>
    <w:rsid w:val="00EA2562"/>
    <w:rsid w:val="00EB0A14"/>
    <w:rsid w:val="00EB33BE"/>
    <w:rsid w:val="00EC693F"/>
    <w:rsid w:val="00ED17BB"/>
    <w:rsid w:val="00ED7AE9"/>
    <w:rsid w:val="00ED7D4C"/>
    <w:rsid w:val="00EE1BA8"/>
    <w:rsid w:val="00EE23DA"/>
    <w:rsid w:val="00EE4706"/>
    <w:rsid w:val="00EE705E"/>
    <w:rsid w:val="00EF16ED"/>
    <w:rsid w:val="00EF676C"/>
    <w:rsid w:val="00F00777"/>
    <w:rsid w:val="00F20F9A"/>
    <w:rsid w:val="00F23453"/>
    <w:rsid w:val="00F31D77"/>
    <w:rsid w:val="00F32F9F"/>
    <w:rsid w:val="00F55817"/>
    <w:rsid w:val="00F56231"/>
    <w:rsid w:val="00F612EA"/>
    <w:rsid w:val="00F64BE8"/>
    <w:rsid w:val="00F65E31"/>
    <w:rsid w:val="00F90DA0"/>
    <w:rsid w:val="00F961ED"/>
    <w:rsid w:val="00F97097"/>
    <w:rsid w:val="00FA064B"/>
    <w:rsid w:val="00FA69C3"/>
    <w:rsid w:val="00FB117B"/>
    <w:rsid w:val="00FB7C9D"/>
    <w:rsid w:val="00FC08C3"/>
    <w:rsid w:val="00FD0E0E"/>
    <w:rsid w:val="00FD1278"/>
    <w:rsid w:val="00FD20BA"/>
    <w:rsid w:val="00FD6352"/>
    <w:rsid w:val="00FE34FC"/>
    <w:rsid w:val="00FE56E6"/>
    <w:rsid w:val="00FF7816"/>
    <w:rsid w:val="00FF7B5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CC16D575-14AD-45AA-AD93-955112EA9C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07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0777"/>
  </w:style>
  <w:style w:type="paragraph" w:styleId="Footer">
    <w:name w:val="footer"/>
    <w:basedOn w:val="Normal"/>
    <w:link w:val="FooterChar"/>
    <w:uiPriority w:val="99"/>
    <w:unhideWhenUsed/>
    <w:rsid w:val="00F007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07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248</TotalTime>
  <Pages>6</Pages>
  <Words>1180</Words>
  <Characters>6731</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 Mwaura</dc:creator>
  <cp:lastModifiedBy>LAPTOP</cp:lastModifiedBy>
  <cp:revision>463</cp:revision>
  <dcterms:created xsi:type="dcterms:W3CDTF">2020-10-07T07:47:00Z</dcterms:created>
  <dcterms:modified xsi:type="dcterms:W3CDTF">2020-10-07T12:25:00Z</dcterms:modified>
</cp:coreProperties>
</file>